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B934" w14:textId="77777777" w:rsidR="00D717CF" w:rsidRDefault="00D717CF">
      <w:pPr>
        <w:pStyle w:val="Predeterminado"/>
        <w:jc w:val="center"/>
        <w:textAlignment w:val="auto"/>
      </w:pPr>
    </w:p>
    <w:p w14:paraId="7E0EE4BE" w14:textId="77777777" w:rsidR="00D717CF" w:rsidRDefault="00D717CF">
      <w:pPr>
        <w:pStyle w:val="Standard"/>
        <w:spacing w:before="57" w:after="57"/>
        <w:jc w:val="right"/>
        <w:rPr>
          <w:szCs w:val="21"/>
        </w:rPr>
      </w:pPr>
    </w:p>
    <w:p w14:paraId="1C6A3999" w14:textId="77777777" w:rsidR="00D717CF" w:rsidRDefault="00D717CF">
      <w:pPr>
        <w:pStyle w:val="TableContents"/>
        <w:autoSpaceDE w:val="0"/>
        <w:spacing w:before="57" w:after="57"/>
        <w:jc w:val="right"/>
        <w:rPr>
          <w:rFonts w:ascii="NewsGotT" w:hAnsi="NewsGotT" w:cs="NewsGotT, 'Times New Roman'"/>
          <w:color w:val="000000"/>
          <w:sz w:val="22"/>
          <w:szCs w:val="22"/>
        </w:rPr>
      </w:pPr>
    </w:p>
    <w:p w14:paraId="32305DB4" w14:textId="77777777" w:rsidR="00D717CF" w:rsidRDefault="00D717CF">
      <w:pPr>
        <w:pStyle w:val="TableContents"/>
        <w:autoSpaceDE w:val="0"/>
        <w:spacing w:before="57" w:after="57"/>
        <w:jc w:val="both"/>
        <w:rPr>
          <w:rFonts w:ascii="NewsGotT" w:hAnsi="NewsGotT" w:cs="NewsGotT, 'Times New Roman'"/>
          <w:b/>
          <w:bCs/>
          <w:caps/>
          <w:color w:val="000000"/>
          <w:sz w:val="22"/>
          <w:szCs w:val="22"/>
        </w:rPr>
      </w:pPr>
    </w:p>
    <w:p w14:paraId="048781EF" w14:textId="77777777" w:rsidR="00D717CF" w:rsidRDefault="00FA5F3A">
      <w:pPr>
        <w:pStyle w:val="TableContents"/>
        <w:spacing w:before="57" w:after="57"/>
        <w:jc w:val="both"/>
      </w:pPr>
      <w:r>
        <w:rPr>
          <w:rFonts w:cs="NewsGotT"/>
          <w:b/>
          <w:bCs/>
          <w:color w:val="000000"/>
          <w:szCs w:val="21"/>
        </w:rPr>
        <w:t>GRUPO DE DESARROLLO RURAL VEGA-SIERRA ELVIRA  (GR08)</w:t>
      </w:r>
    </w:p>
    <w:p w14:paraId="5D90627F" w14:textId="77777777" w:rsidR="00D717CF" w:rsidRDefault="00D717CF">
      <w:pPr>
        <w:pStyle w:val="TableContents"/>
        <w:spacing w:before="57" w:after="57"/>
        <w:jc w:val="both"/>
      </w:pPr>
    </w:p>
    <w:p w14:paraId="071F9694" w14:textId="77777777" w:rsidR="00D717CF" w:rsidRDefault="00FA5F3A">
      <w:pPr>
        <w:pStyle w:val="TableContents"/>
        <w:spacing w:before="57" w:after="57"/>
        <w:jc w:val="both"/>
      </w:pPr>
      <w:r>
        <w:rPr>
          <w:rStyle w:val="Fuentedeprrafopredeter1"/>
          <w:rFonts w:eastAsia="NewsGotT" w:cs="NewsGotT"/>
          <w:b/>
          <w:bCs/>
          <w:szCs w:val="21"/>
          <w:lang/>
        </w:rPr>
        <w:t xml:space="preserve">Línea de Ayuda: 2. APOYO A LA CREACIÓN Y MEJORA DE LA COMPETITIVIDAD Y SOSTENIBILIDAD DE LAS ACTIVIDADES ECONÓMICAS, DIFERENTES DEL SECTOR AGROGANADERO, ALIMENTARIO Y </w:t>
      </w:r>
      <w:r>
        <w:rPr>
          <w:rStyle w:val="Fuentedeprrafopredeter1"/>
          <w:rFonts w:eastAsia="NewsGotT" w:cs="NewsGotT"/>
          <w:b/>
          <w:bCs/>
          <w:szCs w:val="21"/>
          <w:lang/>
        </w:rPr>
        <w:t>FORESTAL EN LA ZONA RURAL LEADER VEGA-SIERRA ELVIRA. (OG2PS4)</w:t>
      </w:r>
    </w:p>
    <w:p w14:paraId="61E06994" w14:textId="77777777" w:rsidR="00D717CF" w:rsidRDefault="00D717CF">
      <w:pPr>
        <w:pStyle w:val="TableContents"/>
        <w:tabs>
          <w:tab w:val="left" w:pos="1527"/>
        </w:tabs>
        <w:autoSpaceDE w:val="0"/>
        <w:spacing w:before="57" w:after="57"/>
        <w:ind w:left="1077" w:hanging="1077"/>
        <w:jc w:val="both"/>
        <w:rPr>
          <w:rFonts w:ascii="NewsGotT" w:hAnsi="NewsGotT"/>
          <w:b/>
          <w:bCs/>
          <w:sz w:val="22"/>
          <w:szCs w:val="22"/>
          <w:lang/>
        </w:rPr>
      </w:pPr>
    </w:p>
    <w:p w14:paraId="793F4D58" w14:textId="77777777" w:rsidR="00D717CF" w:rsidRDefault="00D717CF">
      <w:pPr>
        <w:pStyle w:val="TableContents"/>
        <w:tabs>
          <w:tab w:val="left" w:pos="1527"/>
        </w:tabs>
        <w:autoSpaceDE w:val="0"/>
        <w:spacing w:before="57" w:after="57"/>
        <w:ind w:left="1077" w:hanging="1077"/>
        <w:jc w:val="both"/>
        <w:rPr>
          <w:rFonts w:ascii="NewsGotT" w:hAnsi="NewsGotT"/>
          <w:b/>
          <w:bCs/>
          <w:sz w:val="22"/>
          <w:szCs w:val="22"/>
          <w:lang/>
        </w:rPr>
      </w:pPr>
    </w:p>
    <w:p w14:paraId="0C872F78" w14:textId="77777777" w:rsidR="00D717CF" w:rsidRDefault="00D717CF">
      <w:pPr>
        <w:pStyle w:val="TableContents"/>
        <w:tabs>
          <w:tab w:val="left" w:pos="1527"/>
        </w:tabs>
        <w:autoSpaceDE w:val="0"/>
        <w:spacing w:before="57" w:after="57"/>
        <w:ind w:left="1077" w:hanging="1077"/>
        <w:jc w:val="both"/>
        <w:rPr>
          <w:rFonts w:ascii="NewsGotT" w:hAnsi="NewsGotT"/>
          <w:b/>
          <w:bCs/>
          <w:sz w:val="22"/>
          <w:szCs w:val="22"/>
          <w:lang/>
        </w:rPr>
      </w:pPr>
    </w:p>
    <w:p w14:paraId="3934C3DE" w14:textId="77777777" w:rsidR="00D717CF" w:rsidRDefault="00FA5F3A">
      <w:pPr>
        <w:pStyle w:val="TableContents"/>
        <w:tabs>
          <w:tab w:val="left" w:pos="1527"/>
        </w:tabs>
        <w:autoSpaceDE w:val="0"/>
        <w:spacing w:before="57" w:after="57"/>
        <w:ind w:left="1077" w:hanging="1077"/>
        <w:jc w:val="both"/>
        <w:rPr>
          <w:rFonts w:ascii="NewsGotT" w:hAnsi="NewsGotT"/>
          <w:b/>
          <w:bCs/>
          <w:sz w:val="22"/>
          <w:szCs w:val="22"/>
          <w:lang/>
        </w:rPr>
      </w:pPr>
      <w:r>
        <w:rPr>
          <w:rStyle w:val="Fuentedeprrafopredeter1"/>
          <w:rFonts w:cs="NewsGotT"/>
          <w:szCs w:val="21"/>
          <w:lang/>
        </w:rPr>
        <w:t>(Márquese</w:t>
      </w:r>
      <w:r>
        <w:rPr>
          <w:rStyle w:val="Fuentedeprrafopredeter1"/>
          <w:rFonts w:cs="NewsGotT"/>
          <w:szCs w:val="21"/>
          <w:lang/>
        </w:rPr>
        <w:t xml:space="preserve"> una X donde corresponda)</w:t>
      </w:r>
    </w:p>
    <w:tbl>
      <w:tblPr>
        <w:tblW w:w="9695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56"/>
        <w:gridCol w:w="4710"/>
      </w:tblGrid>
      <w:tr w:rsidR="00D717CF" w14:paraId="2F902462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AFB1C" w14:textId="77777777" w:rsidR="00D717CF" w:rsidRDefault="00FA5F3A">
            <w:pPr>
              <w:pStyle w:val="TableContents"/>
              <w:spacing w:before="57" w:after="57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CRITERIOS DE SELECCIÓN DE PROYECTOS PRODUCTIVOS.</w:t>
            </w:r>
          </w:p>
        </w:tc>
      </w:tr>
      <w:tr w:rsidR="00D717CF" w14:paraId="28D02E40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09AD1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1. Carácter Innovador del proyecto (subcriterios acumulables).</w:t>
            </w:r>
          </w:p>
        </w:tc>
      </w:tr>
      <w:tr w:rsidR="00D717CF" w14:paraId="5AEF8CE4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B1D6C" w14:textId="77777777" w:rsidR="00D717CF" w:rsidRDefault="00D717CF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49FB6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DD09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37045837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CF2E0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1.1</w:t>
            </w:r>
            <w:r>
              <w:rPr>
                <w:szCs w:val="21"/>
              </w:rPr>
              <w:t>Desarrollo</w:t>
            </w:r>
            <w:r>
              <w:rPr>
                <w:szCs w:val="21"/>
              </w:rPr>
              <w:t xml:space="preserve"> de nuevos procesos, productos, sistemas y/o tecnologías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E525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AB59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1629A85C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8F5F8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1.2 Inexistencia de la iniciativa en la comarca / localidad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1099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94E7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0A6484C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D4578E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D3C879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3950F81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C8D70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1.3 Inversiones relacionadas con el uso de las nuevas tecnologías y/o tecnologías de la información y la comunicación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AEE7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BDAF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B6D3B3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885408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B09B14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DE2745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3E0C96FE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BE2D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2.- Viabilidad económica y financiera de la persona/entidad solicitante (subcriterios acumulables) - En el caso de que la empresa no esté creada, y por ello no disponga de información contable, se aplicarán los ratios sobre los balances y cuentas de Pérdid</w:t>
            </w:r>
            <w:r>
              <w:rPr>
                <w:rFonts w:cs="Arial"/>
                <w:b/>
                <w:bCs/>
                <w:color w:val="000000"/>
                <w:szCs w:val="21"/>
                <w:lang/>
              </w:rPr>
              <w:t>as y Ganancias previsionales a tres años, presentadas</w:t>
            </w:r>
          </w:p>
        </w:tc>
      </w:tr>
      <w:tr w:rsidR="00D717CF" w14:paraId="3DF60076" w14:textId="77777777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97587" w14:textId="77777777" w:rsidR="00D717CF" w:rsidRDefault="00D717CF">
            <w:pPr>
              <w:pStyle w:val="TableContents"/>
              <w:ind w:right="57"/>
              <w:jc w:val="both"/>
              <w:rPr>
                <w:rFonts w:cs="Arial"/>
                <w:b/>
                <w:bCs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E7B0E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3BF12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42BD6C1B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C906D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Ratio a utilizar en caso de que la persona promotora sea persona física:</w:t>
            </w:r>
          </w:p>
        </w:tc>
      </w:tr>
      <w:tr w:rsidR="00D717CF" w14:paraId="1572228A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91EB9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2.1. Ratio de eficacia (Ingresos/ Gastos).</w:t>
            </w:r>
          </w:p>
          <w:p w14:paraId="454C940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648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93BC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5B82BB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023D91D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3C2CD" w14:textId="77777777" w:rsidR="00D717CF" w:rsidRDefault="00FA5F3A">
            <w:pPr>
              <w:pStyle w:val="TableContents"/>
              <w:ind w:right="57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lastRenderedPageBreak/>
              <w:t>&gt;1,5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514E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0BBD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1618E20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D007C" w14:textId="77777777" w:rsidR="00D717CF" w:rsidRDefault="00FA5F3A">
            <w:pPr>
              <w:pStyle w:val="TableContents"/>
              <w:ind w:right="57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1,26 - 1,5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84B7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3294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C248DD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1EE22A0E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63D90" w14:textId="77777777" w:rsidR="00D717CF" w:rsidRDefault="00FA5F3A">
            <w:pPr>
              <w:pStyle w:val="TableContents"/>
              <w:ind w:right="57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&lt;1,25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4924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CAD3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8FF22A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3333DB6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42171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 xml:space="preserve">Ratios a </w:t>
            </w:r>
            <w:r>
              <w:rPr>
                <w:rFonts w:cs="Arial"/>
                <w:color w:val="000000"/>
                <w:szCs w:val="21"/>
                <w:lang/>
              </w:rPr>
              <w:t>utilizar para el resto de casos (subcriterios acumulables)</w:t>
            </w:r>
          </w:p>
        </w:tc>
      </w:tr>
      <w:tr w:rsidR="00D717CF" w14:paraId="3F090CD1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48862" w14:textId="77777777" w:rsidR="00D717CF" w:rsidRDefault="00FA5F3A">
            <w:pPr>
              <w:pStyle w:val="Standard"/>
              <w:rPr>
                <w:szCs w:val="21"/>
              </w:rPr>
            </w:pPr>
            <w:r>
              <w:rPr>
                <w:rFonts w:cs="Arial"/>
                <w:color w:val="000000"/>
                <w:szCs w:val="21"/>
                <w:lang/>
              </w:rPr>
              <w:t xml:space="preserve">2.2. </w:t>
            </w:r>
            <w:r>
              <w:rPr>
                <w:szCs w:val="21"/>
              </w:rPr>
              <w:t>Liquidez (AC/PC):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0F78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4233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0F9D102A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D7B1A" w14:textId="77777777" w:rsidR="00D717CF" w:rsidRDefault="00FA5F3A">
            <w:pPr>
              <w:pStyle w:val="TableContents"/>
              <w:ind w:right="57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2-1,5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871B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FF23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6188A47A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1D45B" w14:textId="77777777" w:rsidR="00D717CF" w:rsidRDefault="00FA5F3A">
            <w:pPr>
              <w:pStyle w:val="TableContents"/>
              <w:ind w:right="57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1,49–1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C6A4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5B04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DF9D00F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D2DB" w14:textId="77777777" w:rsidR="00D717CF" w:rsidRDefault="00FA5F3A">
            <w:pPr>
              <w:pStyle w:val="TableContents"/>
              <w:ind w:right="57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&lt;1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8030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443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8C6B8C7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FBB80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2.3.Endeudamiento (deudas a largo plazo/capitales propios).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8CE2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89D6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64B7B5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080ECFA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B88C7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 xml:space="preserve"> 0 - 0,5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B160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80AC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742CCD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08B91C5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35EAC095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01594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lastRenderedPageBreak/>
              <w:t>0,51 – 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891A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97B8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525CB0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07346E3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AE355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&gt; 1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FE72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2C01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00C124A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0CA7E7C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B4C217F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3B09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 xml:space="preserve">2.4 Rentabilidad económica </w:t>
            </w:r>
            <w:r>
              <w:rPr>
                <w:rFonts w:cs="Arial"/>
                <w:color w:val="000000"/>
                <w:szCs w:val="21"/>
                <w:lang/>
              </w:rPr>
              <w:t>([Resultado antes de intereses e impuestos/Activo total]x100).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C8BD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CB45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51E7DE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DD04DF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8A956AB" w14:textId="777777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DEF63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&gt;15%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725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F86F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D97EC54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ECD03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5-15%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BE5B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7D65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31DD4663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228FC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&lt; 5%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168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CF23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106184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7740CC1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21677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2.5 Independencia financiera ([Recursos propios/pasivo exigible] x100).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4862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C805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0735ACB" w14:textId="77777777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A13B7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&gt;100%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37E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3C23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CAEFED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2AA7060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EEBAB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&lt;100%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3FBB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CEB1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A04512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17E94B4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614F4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 xml:space="preserve">3.- Creación, mejora o consolidación de empleo asociado al </w:t>
            </w:r>
            <w:r>
              <w:rPr>
                <w:rFonts w:cs="Arial"/>
                <w:b/>
                <w:bCs/>
                <w:color w:val="000000"/>
                <w:szCs w:val="21"/>
                <w:lang/>
              </w:rPr>
              <w:t>proyecto (subcriterios acumulables)</w:t>
            </w:r>
          </w:p>
        </w:tc>
      </w:tr>
      <w:tr w:rsidR="00D717CF" w14:paraId="4A3FAAF6" w14:textId="77777777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BA2D9" w14:textId="77777777" w:rsidR="00D717CF" w:rsidRDefault="00D717CF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31035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1B5FE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7905FDA3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E8978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Creación de empleo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C7BD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89AC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0A9E8615" w14:textId="7777777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03C0A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lastRenderedPageBreak/>
              <w:t>3.1 Por cada puesto de trabajo creado por cuenta propia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C462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BAC5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D0DE776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A8168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3.2 Por cada</w:t>
            </w:r>
            <w:r>
              <w:rPr>
                <w:szCs w:val="21"/>
              </w:rPr>
              <w:t xml:space="preserve"> puesto de trabajo creado por cuenta ajena indefinido (Tiempo completo)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725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5208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3A3C75B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55C7B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3.3 Por cada</w:t>
            </w:r>
            <w:r>
              <w:rPr>
                <w:szCs w:val="21"/>
              </w:rPr>
              <w:t xml:space="preserve"> puesto de trabajo creado por cuenta ajena (Tiempo completo)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9A08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FCCE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3B898F4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3ABF3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3.4 Por cada puesto de trabajo creado por cuenta ajena (Tiempo parcial y/o contrato temporal)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8647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3053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86CF77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75E3ED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59D70D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3FE741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616892CD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0B97C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Puntos adicionales por cada puesto de trabajo destinado a mujeres:</w:t>
            </w:r>
          </w:p>
        </w:tc>
      </w:tr>
      <w:tr w:rsidR="00D717CF" w14:paraId="5E0A7003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4AAA1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3</w:t>
            </w:r>
            <w:r>
              <w:rPr>
                <w:rFonts w:cs="Arial"/>
                <w:color w:val="000000"/>
                <w:szCs w:val="21"/>
                <w:lang/>
              </w:rPr>
              <w:t xml:space="preserve">.5 Se </w:t>
            </w:r>
            <w:r>
              <w:rPr>
                <w:rFonts w:cs="Arial"/>
                <w:color w:val="000000"/>
                <w:szCs w:val="21"/>
                <w:lang/>
              </w:rPr>
              <w:t>incrementarán 2 puntos, si el puesto creado es a tiempo completo; 1 punto, si es a tiempo parcial y/o contrato temporal.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2820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358C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0F529FE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FCCCB7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EA7563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4A2A9A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F52942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6A67AFA3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806BE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3.6 Se sumará 1 punto adicional por cada puesto de trabajo, si éste se crea con carácter indefinido.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7973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0096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B5626C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31BC45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B48223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9562F7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95775E8" w14:textId="77777777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9DE07" w14:textId="77777777" w:rsidR="00D717CF" w:rsidRDefault="00FA5F3A">
            <w:pPr>
              <w:pStyle w:val="TableContents"/>
              <w:ind w:right="57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 xml:space="preserve">Puntos </w:t>
            </w:r>
            <w:r>
              <w:rPr>
                <w:rFonts w:cs="Arial"/>
                <w:b/>
                <w:bCs/>
                <w:color w:val="000000"/>
                <w:szCs w:val="21"/>
                <w:lang/>
              </w:rPr>
              <w:t>adicionales por cada puesto de trabajo destinado a personas jóvenes:</w:t>
            </w:r>
          </w:p>
        </w:tc>
      </w:tr>
      <w:tr w:rsidR="00D717CF" w14:paraId="6F0DC2E9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30413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3.7. </w:t>
            </w:r>
            <w:r>
              <w:rPr>
                <w:color w:val="000000"/>
                <w:szCs w:val="21"/>
              </w:rPr>
              <w:t xml:space="preserve">Se incrementarán </w:t>
            </w:r>
            <w:r>
              <w:rPr>
                <w:szCs w:val="21"/>
              </w:rPr>
              <w:t>2 puntos, si el puesto creado es a tiempo completo; 1 punto, si es a tiempo parcial y/o contrato temporal.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089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78CA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30CF60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3467BD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20B0F5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D58B46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E20D991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B4945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3.8 Se </w:t>
            </w:r>
            <w:r>
              <w:rPr>
                <w:szCs w:val="21"/>
              </w:rPr>
              <w:t xml:space="preserve">sumará 1 punto adicional por cada </w:t>
            </w:r>
            <w:r>
              <w:rPr>
                <w:szCs w:val="21"/>
              </w:rPr>
              <w:t>puesto de trabajo, si éste se crea con carácter indefinido.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6DA2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C986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E50BAF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A22152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892A7E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D4012D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164ECE2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76086" w14:textId="77777777" w:rsidR="00D717CF" w:rsidRDefault="00FA5F3A">
            <w:pPr>
              <w:pStyle w:val="TableContents"/>
              <w:ind w:right="57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lastRenderedPageBreak/>
              <w:t>Puntos adicionales por cada puesto de trabajo destinado a personas en riesgo de exclusión social</w:t>
            </w:r>
          </w:p>
        </w:tc>
      </w:tr>
      <w:tr w:rsidR="00D717CF" w14:paraId="1856A893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736A2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3.9 </w:t>
            </w:r>
            <w:r>
              <w:rPr>
                <w:color w:val="000000"/>
                <w:szCs w:val="21"/>
              </w:rPr>
              <w:t xml:space="preserve">Se incrementarán </w:t>
            </w:r>
            <w:r>
              <w:rPr>
                <w:szCs w:val="21"/>
              </w:rPr>
              <w:t xml:space="preserve">2 puntos, si el puesto creado es a tiempo completo; 1 punto, si es a </w:t>
            </w:r>
            <w:r>
              <w:rPr>
                <w:szCs w:val="21"/>
              </w:rPr>
              <w:t>tiempo parcial y/o contrato temporal.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7D2D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09B2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5BE376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D61839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102828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16A7F0E7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DCAF8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3.10 Se</w:t>
            </w:r>
            <w:r>
              <w:rPr>
                <w:szCs w:val="21"/>
              </w:rPr>
              <w:t xml:space="preserve"> sumará 1 punto adicional por cada puesto de trabajo, si éste se crea con carácter indefinido.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757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658B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3D6A7E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CF3CB3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FC8D53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90A1E18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18C8F" w14:textId="77777777" w:rsidR="00D717CF" w:rsidRDefault="00FA5F3A">
            <w:pPr>
              <w:pStyle w:val="TableContents"/>
              <w:ind w:right="57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Consolidación de empleo</w:t>
            </w:r>
          </w:p>
        </w:tc>
      </w:tr>
      <w:tr w:rsidR="00D717CF" w14:paraId="6FA9C0BB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157E1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3.11 Se otorgará 1 punto por cada puesto de trabajo que pase de </w:t>
            </w:r>
            <w:r>
              <w:rPr>
                <w:szCs w:val="21"/>
              </w:rPr>
              <w:t>temporal (duración determinada) a indefinido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58C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EF3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C84BC7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B3DFC0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3F9EB7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5C9F43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3A6C6788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3CA55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3.12 Se sumarán 0,5 adicionales si el puesto de trabajo, consolidado es de una mujer, o una persona joven menor de 35 años </w:t>
            </w:r>
            <w:proofErr w:type="spellStart"/>
            <w:r>
              <w:rPr>
                <w:szCs w:val="21"/>
              </w:rPr>
              <w:t>ó</w:t>
            </w:r>
            <w:proofErr w:type="spellEnd"/>
            <w:r>
              <w:rPr>
                <w:szCs w:val="21"/>
              </w:rPr>
              <w:t xml:space="preserve"> se trate de una persona en riesgo de exclusión social.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5F73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9FF1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235918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C9323" w14:textId="77777777" w:rsidR="00D717CF" w:rsidRDefault="00FA5F3A">
            <w:pPr>
              <w:pStyle w:val="TableContents"/>
              <w:ind w:right="57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 xml:space="preserve">Mejora de </w:t>
            </w:r>
            <w:r>
              <w:rPr>
                <w:rFonts w:cs="Arial"/>
                <w:b/>
                <w:bCs/>
                <w:color w:val="000000"/>
                <w:szCs w:val="21"/>
                <w:lang/>
              </w:rPr>
              <w:t>empleo</w:t>
            </w:r>
          </w:p>
        </w:tc>
      </w:tr>
      <w:tr w:rsidR="00D717CF" w14:paraId="52A16EF1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D1D4B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3.13 Se otorgará 1 punto por cada puesto de trabajo que pase de jornada parcial a jornada completa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9AF0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B441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72F8C2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61FB82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9E8E57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6B9027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8AC9F08" w14:textId="7777777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A0538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3.14 Se sumarán 0,5 adicionales si la mejora del contrato de trabajo es de una mujer, o una persona joven menor de 35 años </w:t>
            </w:r>
            <w:proofErr w:type="spellStart"/>
            <w:r>
              <w:rPr>
                <w:szCs w:val="21"/>
              </w:rPr>
              <w:t>ó</w:t>
            </w:r>
            <w:proofErr w:type="spellEnd"/>
            <w:r>
              <w:rPr>
                <w:szCs w:val="21"/>
              </w:rPr>
              <w:t xml:space="preserve"> se trate de </w:t>
            </w:r>
            <w:r>
              <w:rPr>
                <w:szCs w:val="21"/>
              </w:rPr>
              <w:t>una persona en riesgo de exclusión social.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6FDD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64D9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598146E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DE0AF" w14:textId="77777777" w:rsidR="00D717CF" w:rsidRDefault="00FA5F3A">
            <w:pPr>
              <w:pStyle w:val="TableContents"/>
              <w:ind w:right="57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Mantenimiento de empleo</w:t>
            </w:r>
          </w:p>
        </w:tc>
      </w:tr>
      <w:tr w:rsidR="00D717CF" w14:paraId="49F118B2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0800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3.15. Se otorgarán 0,5 puntos por cada puesto de trabajo mantenido, siempre que la persona/entidad promotora lo justifique debidamente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BA0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B343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97F753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9C0277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BB665C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F6B7EE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E7FE8B6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5342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lastRenderedPageBreak/>
              <w:t xml:space="preserve"> 4. Modalidad del proyecto </w:t>
            </w:r>
            <w:r>
              <w:rPr>
                <w:rFonts w:cs="Arial"/>
                <w:b/>
                <w:bCs/>
                <w:color w:val="000000"/>
                <w:szCs w:val="21"/>
                <w:lang/>
              </w:rPr>
              <w:t>(subcriterios excluyentes).</w:t>
            </w:r>
          </w:p>
        </w:tc>
      </w:tr>
      <w:tr w:rsidR="00D717CF" w14:paraId="1F19F384" w14:textId="77777777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F70E0" w14:textId="77777777" w:rsidR="00D717CF" w:rsidRDefault="00D717CF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A044A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3463A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0411B15B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FDDA1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4.1. Creación / primer establecimiento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638B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9918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588B436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DAF73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4.2. Ampliación, modernización o traslado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09BE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8DD0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D45458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15D7A943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684F7" w14:textId="77777777" w:rsidR="00D717CF" w:rsidRDefault="00FA5F3A">
            <w:pPr>
              <w:jc w:val="both"/>
              <w:rPr>
                <w:rFonts w:ascii="Source Sans Pro" w:hAnsi="Source Sans Pro" w:cs="Arial"/>
                <w:b/>
                <w:bCs/>
                <w:color w:val="000000"/>
                <w:szCs w:val="21"/>
                <w:lang w:val="es-ES" w:eastAsia="es-ES"/>
              </w:rPr>
            </w:pPr>
            <w:r>
              <w:rPr>
                <w:rFonts w:ascii="Source Sans Pro" w:hAnsi="Source Sans Pro" w:cs="Arial"/>
                <w:b/>
                <w:bCs/>
                <w:color w:val="000000"/>
                <w:sz w:val="21"/>
                <w:szCs w:val="21"/>
                <w:lang w:val="es-ES" w:eastAsia="es-ES"/>
              </w:rPr>
              <w:t>5. Utilización de factores productivos locales o comarcales (subcriterios acumulables).</w:t>
            </w:r>
          </w:p>
        </w:tc>
      </w:tr>
      <w:tr w:rsidR="00D717CF" w14:paraId="08138861" w14:textId="77777777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254B" w14:textId="77777777" w:rsidR="00D717CF" w:rsidRDefault="00D717CF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5954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3D65E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400F0B16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9580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5.1. Mano de obra.</w:t>
            </w:r>
          </w:p>
          <w:p w14:paraId="376B4C6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F03D4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2B1E3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5B94ADC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9189F" w14:textId="77777777" w:rsidR="00D717CF" w:rsidRDefault="00FA5F3A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5.2. Materias primas.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2462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94CE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6FF84509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9B22F" w14:textId="77777777" w:rsidR="00D717CF" w:rsidRDefault="00FA5F3A">
            <w:pPr>
              <w:pStyle w:val="Standard"/>
              <w:jc w:val="both"/>
              <w:rPr>
                <w:rFonts w:cs="Arial"/>
                <w:color w:val="000000"/>
                <w:szCs w:val="21"/>
                <w:lang/>
              </w:rPr>
            </w:pPr>
            <w:r>
              <w:rPr>
                <w:rFonts w:cs="Arial"/>
                <w:color w:val="000000"/>
                <w:szCs w:val="21"/>
                <w:lang/>
              </w:rPr>
              <w:t>5.3. Instrumentos, maquinaria, edificios e infraestructuras.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5B43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FF85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2577620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0001A90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D67B4" w14:textId="77777777" w:rsidR="00D717CF" w:rsidRDefault="00FA5F3A">
            <w:pPr>
              <w:pStyle w:val="Standard"/>
              <w:rPr>
                <w:rFonts w:eastAsia="Times New Roman" w:cs="Times New Roman"/>
                <w:b/>
                <w:bCs/>
                <w:color w:val="000000"/>
                <w:szCs w:val="21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1"/>
                <w:lang w:eastAsia="ar-SA"/>
              </w:rPr>
              <w:t>6.  Conocimientos técnicos y/o profesionales de la persona/entidad promotora (subcriterios excluyentes) .</w:t>
            </w:r>
          </w:p>
        </w:tc>
      </w:tr>
      <w:tr w:rsidR="00D717CF" w14:paraId="1360663A" w14:textId="77777777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7ECAA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 xml:space="preserve"> 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F143E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86A3D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5D7E47A2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E7E28" w14:textId="77777777" w:rsidR="00D717CF" w:rsidRDefault="00FA5F3A">
            <w:pPr>
              <w:pStyle w:val="Standard"/>
              <w:rPr>
                <w:rFonts w:eastAsia="Times New Roman" w:cs="Arial"/>
                <w:color w:val="000000"/>
                <w:szCs w:val="21"/>
                <w:lang w:eastAsia="es-ES"/>
              </w:rPr>
            </w:pPr>
            <w:r>
              <w:rPr>
                <w:rFonts w:eastAsia="Times New Roman" w:cs="Arial"/>
                <w:color w:val="000000"/>
                <w:szCs w:val="21"/>
                <w:lang w:eastAsia="es-ES"/>
              </w:rPr>
              <w:t>6.1. Experiencia en el sector.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AC27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3F5ED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06C7DDA7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EF714" w14:textId="77777777" w:rsidR="00D717CF" w:rsidRDefault="00FA5F3A">
            <w:pPr>
              <w:pStyle w:val="Standard"/>
              <w:jc w:val="both"/>
              <w:rPr>
                <w:rFonts w:eastAsia="Times New Roman" w:cs="Arial"/>
                <w:color w:val="000000"/>
                <w:szCs w:val="21"/>
                <w:lang w:eastAsia="es-ES"/>
              </w:rPr>
            </w:pPr>
            <w:r>
              <w:rPr>
                <w:rFonts w:eastAsia="Times New Roman" w:cs="Arial"/>
                <w:color w:val="000000"/>
                <w:szCs w:val="21"/>
                <w:lang w:eastAsia="es-ES"/>
              </w:rPr>
              <w:t>6.2. Experiencia en otros sectores profesionales relacionados.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9A35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B273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54CBCE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3BF6D14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4834A787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EF402" w14:textId="77777777" w:rsidR="00D717CF" w:rsidRDefault="00FA5F3A">
            <w:pPr>
              <w:pStyle w:val="TableContents"/>
              <w:ind w:right="57"/>
              <w:jc w:val="both"/>
              <w:rPr>
                <w:rFonts w:eastAsia="Times New Roman" w:cs="Arial"/>
                <w:color w:val="000000"/>
                <w:szCs w:val="21"/>
                <w:lang w:eastAsia="es-ES"/>
              </w:rPr>
            </w:pPr>
            <w:r>
              <w:rPr>
                <w:rFonts w:eastAsia="Times New Roman" w:cs="Arial"/>
                <w:color w:val="000000"/>
                <w:szCs w:val="21"/>
                <w:lang w:eastAsia="es-ES"/>
              </w:rPr>
              <w:t>6.3 Valoración de la persona/entidad promotora cuando solo tiene formación o conocimientos superficiales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3CE3C" w14:textId="77777777" w:rsidR="00D717CF" w:rsidRDefault="00D717CF">
            <w:pPr>
              <w:pStyle w:val="Standard"/>
              <w:rPr>
                <w:szCs w:val="21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BC804" w14:textId="77777777" w:rsidR="00D717CF" w:rsidRDefault="00D717CF">
            <w:pPr>
              <w:pStyle w:val="Standard"/>
              <w:rPr>
                <w:szCs w:val="21"/>
              </w:rPr>
            </w:pPr>
          </w:p>
          <w:p w14:paraId="78B4EA5C" w14:textId="77777777" w:rsidR="00D717CF" w:rsidRDefault="00D717CF">
            <w:pPr>
              <w:pStyle w:val="Standard"/>
              <w:rPr>
                <w:szCs w:val="21"/>
              </w:rPr>
            </w:pPr>
          </w:p>
          <w:p w14:paraId="4F8FD25E" w14:textId="77777777" w:rsidR="00D717CF" w:rsidRDefault="00D717CF">
            <w:pPr>
              <w:pStyle w:val="Standard"/>
              <w:rPr>
                <w:szCs w:val="21"/>
              </w:rPr>
            </w:pPr>
          </w:p>
          <w:p w14:paraId="5B863F3B" w14:textId="77777777" w:rsidR="00D717CF" w:rsidRDefault="00D717CF">
            <w:pPr>
              <w:pStyle w:val="Standard"/>
              <w:rPr>
                <w:szCs w:val="21"/>
              </w:rPr>
            </w:pPr>
          </w:p>
        </w:tc>
      </w:tr>
      <w:tr w:rsidR="00D717CF" w14:paraId="0B7EF3BD" w14:textId="77777777">
        <w:tblPrEx>
          <w:tblCellMar>
            <w:top w:w="0" w:type="dxa"/>
            <w:bottom w:w="0" w:type="dxa"/>
          </w:tblCellMar>
        </w:tblPrEx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D1DE" w14:textId="77777777" w:rsidR="00D717CF" w:rsidRDefault="00FA5F3A">
            <w:pPr>
              <w:pStyle w:val="TableContents"/>
              <w:ind w:right="57"/>
              <w:jc w:val="both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lastRenderedPageBreak/>
              <w:t xml:space="preserve">7.- </w:t>
            </w:r>
            <w:r>
              <w:rPr>
                <w:rFonts w:cs="Arial"/>
                <w:b/>
                <w:bCs/>
                <w:color w:val="000000"/>
                <w:szCs w:val="21"/>
                <w:lang/>
              </w:rPr>
              <w:t>Contribución del proyecto a la lucha contra el cambio climático y conservación del medioambiente (subcriterios acumulables).</w:t>
            </w:r>
          </w:p>
        </w:tc>
      </w:tr>
      <w:tr w:rsidR="00D717CF" w14:paraId="51A14AC7" w14:textId="77777777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95515" w14:textId="77777777" w:rsidR="00D717CF" w:rsidRDefault="00D717CF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1BBAE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9CCC5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728701D7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E8A63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7.1 Inversión en mejora de la eficiencia energética o reducción del consumo de energía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FC67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E910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10EE820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3EBF60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E49712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581A887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E8E0A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szCs w:val="21"/>
              </w:rPr>
              <w:t>Inversión destinada a utilización, fomento o desarrollo de fuentes de energías renovables, para consumo de la actividad o intervención objeto de la ayuda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BF612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BBB3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5D6B4E4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8A602C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3C687F5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25A83DE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3A6D2C04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B0474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7.3 Reducción o depuración de emisiones de gases de efecto invernadero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C5EF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43BF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1AAD39EA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02938EE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1DE76BB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E7DC7F6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775241DE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E74D7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7.4 </w:t>
            </w:r>
            <w:r>
              <w:rPr>
                <w:szCs w:val="21"/>
              </w:rPr>
              <w:t>Reutilización, reciclado o reducción de residuos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5185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3E9A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7E382F11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4C72993C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  <w:p w14:paraId="636D6897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  <w:tr w:rsidR="00D717CF" w14:paraId="27EF88DA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5D9C3" w14:textId="77777777" w:rsidR="00D717CF" w:rsidRDefault="00FA5F3A">
            <w:pPr>
              <w:jc w:val="both"/>
              <w:rPr>
                <w:rFonts w:cs="Arial"/>
                <w:color w:val="000000"/>
                <w:sz w:val="22"/>
                <w:szCs w:val="22"/>
                <w:lang/>
              </w:rPr>
            </w:pPr>
            <w:r>
              <w:rPr>
                <w:rFonts w:ascii="Source Sans Pro" w:hAnsi="Source Sans Pro" w:cs="Arial"/>
                <w:sz w:val="21"/>
                <w:szCs w:val="21"/>
                <w:lang w:val="es-ES" w:eastAsia="es-ES"/>
              </w:rPr>
              <w:t>7.5. Inversiones relacionadas con manejo de agroecología.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FC7E9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506B8" w14:textId="77777777" w:rsidR="00D717CF" w:rsidRDefault="00D717CF">
            <w:pPr>
              <w:pStyle w:val="Standard"/>
              <w:rPr>
                <w:rFonts w:cs="Arial"/>
                <w:color w:val="000000"/>
                <w:szCs w:val="21"/>
                <w:lang/>
              </w:rPr>
            </w:pPr>
          </w:p>
        </w:tc>
      </w:tr>
    </w:tbl>
    <w:p w14:paraId="2B61DC07" w14:textId="77777777" w:rsidR="00000000" w:rsidRDefault="00FA5F3A">
      <w:pPr>
        <w:rPr>
          <w:vanish/>
        </w:rPr>
      </w:pPr>
    </w:p>
    <w:tbl>
      <w:tblPr>
        <w:tblW w:w="967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9"/>
        <w:gridCol w:w="1360"/>
        <w:gridCol w:w="4736"/>
      </w:tblGrid>
      <w:tr w:rsidR="00D717CF" w14:paraId="6FFE68C2" w14:textId="77777777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2C14C" w14:textId="77777777" w:rsidR="00D717CF" w:rsidRDefault="00FA5F3A">
            <w:pPr>
              <w:pStyle w:val="TableContents"/>
              <w:spacing w:line="100" w:lineRule="atLeast"/>
              <w:ind w:right="57"/>
              <w:jc w:val="both"/>
              <w:rPr>
                <w:rFonts w:cs="NewsGotT"/>
                <w:b/>
                <w:bCs/>
                <w:szCs w:val="21"/>
                <w:lang w:eastAsia="ar-SA"/>
              </w:rPr>
            </w:pPr>
            <w:r>
              <w:rPr>
                <w:rFonts w:cs="NewsGotT"/>
                <w:b/>
                <w:bCs/>
                <w:szCs w:val="21"/>
                <w:lang w:eastAsia="ar-SA"/>
              </w:rPr>
              <w:t xml:space="preserve">8. Contribución del proyecto a promover las condiciones para que sea real y efectiva la igualdad de oportunidades entre mujeres y </w:t>
            </w:r>
            <w:r>
              <w:rPr>
                <w:rFonts w:cs="NewsGotT"/>
                <w:b/>
                <w:bCs/>
                <w:szCs w:val="21"/>
                <w:lang w:eastAsia="ar-SA"/>
              </w:rPr>
              <w:t>hombres, y/o a la incorporación de jóvenes, superando cualquier discriminación laboral, cultural, económica o social (subcriterios acumulables)</w:t>
            </w:r>
          </w:p>
        </w:tc>
      </w:tr>
      <w:tr w:rsidR="00D717CF" w14:paraId="158784F5" w14:textId="77777777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5C6C0" w14:textId="77777777" w:rsidR="00D717CF" w:rsidRDefault="00D717CF">
            <w:pPr>
              <w:pStyle w:val="TableContents"/>
              <w:spacing w:line="100" w:lineRule="atLeast"/>
              <w:jc w:val="both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6795D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A8E73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434302A1" w14:textId="77777777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460CE" w14:textId="77777777" w:rsidR="00D717CF" w:rsidRDefault="00FA5F3A">
            <w:pPr>
              <w:pStyle w:val="Textbody"/>
              <w:spacing w:before="57" w:after="57"/>
              <w:ind w:right="100" w:firstLine="0"/>
              <w:rPr>
                <w:szCs w:val="21"/>
              </w:rPr>
            </w:pPr>
            <w:r>
              <w:rPr>
                <w:szCs w:val="21"/>
              </w:rPr>
              <w:t xml:space="preserve">8.1 Introducción de medidas destinadas a la sensibilización y </w:t>
            </w:r>
            <w:proofErr w:type="spellStart"/>
            <w:r>
              <w:rPr>
                <w:szCs w:val="21"/>
              </w:rPr>
              <w:t>visibilización</w:t>
            </w:r>
            <w:proofErr w:type="spellEnd"/>
            <w:r>
              <w:rPr>
                <w:szCs w:val="21"/>
              </w:rPr>
              <w:t xml:space="preserve"> en igualdad de oportunidades entre mujeres y hombres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825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F5D0E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00B1E24B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442AAB7E" w14:textId="77777777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BAD8" w14:textId="77777777" w:rsidR="00D717CF" w:rsidRDefault="00FA5F3A">
            <w:pPr>
              <w:pStyle w:val="Textbody"/>
              <w:spacing w:before="57" w:after="57"/>
              <w:ind w:right="100" w:firstLine="0"/>
              <w:rPr>
                <w:szCs w:val="21"/>
              </w:rPr>
            </w:pPr>
            <w:r>
              <w:rPr>
                <w:szCs w:val="21"/>
              </w:rPr>
              <w:t>8.2 Formación para la igualdad en el empleo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4EC6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DEFAE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2B40ABE5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6B0F472E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401CF723" w14:textId="77777777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1DD50" w14:textId="77777777" w:rsidR="00D717CF" w:rsidRDefault="00FA5F3A">
            <w:pPr>
              <w:pStyle w:val="Textbody"/>
              <w:spacing w:before="57" w:after="57"/>
              <w:ind w:right="100" w:firstLine="0"/>
              <w:rPr>
                <w:szCs w:val="21"/>
              </w:rPr>
            </w:pPr>
            <w:r>
              <w:rPr>
                <w:szCs w:val="21"/>
              </w:rPr>
              <w:t>8.3 Introducción de medidas destinadas a la conciliación de la vida laboral, familiar y personal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060D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8FF35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4F236FF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1D8B3D2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01B60CFD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2092281D" w14:textId="77777777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1E085" w14:textId="77777777" w:rsidR="00D717CF" w:rsidRDefault="00FA5F3A">
            <w:pPr>
              <w:pStyle w:val="Textbody"/>
              <w:spacing w:before="57" w:after="57"/>
              <w:ind w:right="100" w:firstLine="0"/>
              <w:rPr>
                <w:szCs w:val="21"/>
              </w:rPr>
            </w:pPr>
            <w:r>
              <w:rPr>
                <w:szCs w:val="21"/>
              </w:rPr>
              <w:t xml:space="preserve">8.4 Introducción de </w:t>
            </w:r>
            <w:r>
              <w:rPr>
                <w:szCs w:val="21"/>
              </w:rPr>
              <w:t xml:space="preserve">medidas </w:t>
            </w:r>
            <w:r>
              <w:rPr>
                <w:szCs w:val="21"/>
              </w:rPr>
              <w:lastRenderedPageBreak/>
              <w:t>destinadas a promover el ocio y tiempo libre con enfoque de género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F20E4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D84C0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3DCA7CE3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1C25E0B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742A948F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1558864C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9A53F" w14:textId="77777777" w:rsidR="00D717CF" w:rsidRDefault="00FA5F3A">
            <w:pPr>
              <w:pStyle w:val="Textbody"/>
              <w:spacing w:before="57" w:after="57"/>
              <w:ind w:right="100" w:firstLine="0"/>
              <w:rPr>
                <w:szCs w:val="21"/>
              </w:rPr>
            </w:pPr>
            <w:r>
              <w:rPr>
                <w:szCs w:val="21"/>
              </w:rPr>
              <w:lastRenderedPageBreak/>
              <w:t>8.5 Introducción de medidas que fomenten la participación social de las mujeres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52B04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1D16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774BA95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4D905" w14:textId="77777777" w:rsidR="00D717CF" w:rsidRDefault="00FA5F3A">
            <w:pPr>
              <w:pStyle w:val="Textbody"/>
              <w:spacing w:before="57" w:after="57"/>
              <w:ind w:firstLine="0"/>
              <w:rPr>
                <w:szCs w:val="21"/>
              </w:rPr>
            </w:pPr>
            <w:r>
              <w:rPr>
                <w:szCs w:val="21"/>
              </w:rPr>
              <w:t>8.6 Introducción de acciones positivas de educación en valores de la juventud rural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64C44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89011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2BF7C07F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CBEFC" w14:textId="77777777" w:rsidR="00D717CF" w:rsidRDefault="00FA5F3A">
            <w:pPr>
              <w:pStyle w:val="Textbody"/>
              <w:spacing w:before="57" w:after="57"/>
              <w:ind w:firstLine="0"/>
              <w:rPr>
                <w:szCs w:val="21"/>
              </w:rPr>
            </w:pPr>
            <w:r>
              <w:rPr>
                <w:szCs w:val="21"/>
              </w:rPr>
              <w:t>8.7 Introducción de medidas de formación para jóvenes menores de 35 años (juventud rural)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78290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8D748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7F60A942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08BB9" w14:textId="77777777" w:rsidR="00D717CF" w:rsidRDefault="00FA5F3A">
            <w:pPr>
              <w:pStyle w:val="Textbody"/>
              <w:spacing w:before="57" w:after="57"/>
              <w:ind w:firstLine="0"/>
              <w:rPr>
                <w:szCs w:val="21"/>
              </w:rPr>
            </w:pPr>
            <w:r>
              <w:rPr>
                <w:szCs w:val="21"/>
              </w:rPr>
              <w:t>8.8 Introducción de medidas o de dinamización y participación social de la juventud rural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D0BE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E72A2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2976D289" w14:textId="77777777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A4535" w14:textId="77777777" w:rsidR="00D717CF" w:rsidRDefault="00FA5F3A">
            <w:pPr>
              <w:pStyle w:val="Textbody"/>
              <w:spacing w:before="57" w:after="57"/>
              <w:ind w:firstLine="0"/>
              <w:rPr>
                <w:szCs w:val="21"/>
              </w:rPr>
            </w:pPr>
            <w:r>
              <w:rPr>
                <w:szCs w:val="21"/>
              </w:rPr>
              <w:t xml:space="preserve">8.9 </w:t>
            </w:r>
            <w:proofErr w:type="gramStart"/>
            <w:r>
              <w:rPr>
                <w:szCs w:val="21"/>
              </w:rPr>
              <w:t>Introducción  acciones</w:t>
            </w:r>
            <w:proofErr w:type="gramEnd"/>
            <w:r>
              <w:rPr>
                <w:szCs w:val="21"/>
              </w:rPr>
              <w:t xml:space="preserve"> positivas de </w:t>
            </w:r>
            <w:proofErr w:type="spellStart"/>
            <w:r>
              <w:rPr>
                <w:szCs w:val="21"/>
              </w:rPr>
              <w:t>visibilización</w:t>
            </w:r>
            <w:proofErr w:type="spellEnd"/>
            <w:r>
              <w:rPr>
                <w:szCs w:val="21"/>
              </w:rPr>
              <w:t xml:space="preserve"> y </w:t>
            </w:r>
            <w:r>
              <w:rPr>
                <w:szCs w:val="21"/>
              </w:rPr>
              <w:t>ampliación del conocimiento de la juventud rural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DE263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2CB88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6F881390" w14:textId="77777777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3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991A" w14:textId="77777777" w:rsidR="00D717CF" w:rsidRDefault="00FA5F3A">
            <w:pPr>
              <w:pStyle w:val="Textbody"/>
              <w:spacing w:before="57" w:after="57"/>
              <w:ind w:right="70" w:firstLine="0"/>
              <w:rPr>
                <w:szCs w:val="21"/>
              </w:rPr>
            </w:pPr>
            <w:r>
              <w:rPr>
                <w:szCs w:val="21"/>
              </w:rPr>
              <w:t>8.10 Introducción de medidas de ocio y tiempo libre para jóvenes menores de 35 años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9514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04B5C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</w:tbl>
    <w:p w14:paraId="526360FD" w14:textId="77777777" w:rsidR="00000000" w:rsidRDefault="00FA5F3A">
      <w:pPr>
        <w:rPr>
          <w:vanish/>
        </w:rPr>
      </w:pPr>
    </w:p>
    <w:tbl>
      <w:tblPr>
        <w:tblW w:w="9680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1358"/>
        <w:gridCol w:w="4659"/>
      </w:tblGrid>
      <w:tr w:rsidR="00D717CF" w14:paraId="36416E17" w14:textId="77777777">
        <w:tblPrEx>
          <w:tblCellMar>
            <w:top w:w="0" w:type="dxa"/>
            <w:bottom w:w="0" w:type="dxa"/>
          </w:tblCellMar>
        </w:tblPrEx>
        <w:tc>
          <w:tcPr>
            <w:tcW w:w="9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B67B" w14:textId="77777777" w:rsidR="00D717CF" w:rsidRDefault="00FA5F3A">
            <w:pPr>
              <w:pStyle w:val="TableContents"/>
              <w:spacing w:line="100" w:lineRule="atLeast"/>
              <w:ind w:right="57"/>
              <w:jc w:val="both"/>
              <w:rPr>
                <w:rFonts w:cs="NewsGotT"/>
                <w:b/>
                <w:bCs/>
                <w:szCs w:val="21"/>
                <w:lang w:eastAsia="ar-SA"/>
              </w:rPr>
            </w:pPr>
            <w:r>
              <w:rPr>
                <w:rFonts w:cs="NewsGotT"/>
                <w:b/>
                <w:bCs/>
                <w:szCs w:val="21"/>
                <w:lang w:eastAsia="ar-SA"/>
              </w:rPr>
              <w:t xml:space="preserve">9. Contribución del proyecto a la conservación del patrimonio rural, natural, paisajístico, y/o mejora del </w:t>
            </w:r>
            <w:r>
              <w:rPr>
                <w:rFonts w:cs="NewsGotT"/>
                <w:b/>
                <w:bCs/>
                <w:szCs w:val="21"/>
                <w:lang w:eastAsia="ar-SA"/>
              </w:rPr>
              <w:t>entorno y medioambiente (subcriterios excluyentes)</w:t>
            </w:r>
          </w:p>
        </w:tc>
      </w:tr>
      <w:tr w:rsidR="00D717CF" w14:paraId="7D2DE45D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474B" w14:textId="77777777" w:rsidR="00D717CF" w:rsidRDefault="00D717CF">
            <w:pPr>
              <w:pStyle w:val="TableContents"/>
              <w:spacing w:line="100" w:lineRule="atLeast"/>
              <w:jc w:val="both"/>
              <w:rPr>
                <w:szCs w:val="21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C10A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90B3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341ECEAB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EAC9C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9.1 Conservación, protección y puesta en valor del patrimonio rural (cultural, histórico, arqueológico, urbano)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BB02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0980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2530622C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4C32F053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593A7EC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6C4A272A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B544F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9.2 Conservación de la naturaleza y el paisaje </w:t>
            </w:r>
            <w:r>
              <w:rPr>
                <w:szCs w:val="21"/>
              </w:rPr>
              <w:t>(Mejora del entorno y medioambiente)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1A8B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F0AE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</w:tbl>
    <w:p w14:paraId="73CD5BEF" w14:textId="77777777" w:rsidR="00000000" w:rsidRDefault="00FA5F3A">
      <w:pPr>
        <w:rPr>
          <w:vanish/>
        </w:rPr>
      </w:pPr>
    </w:p>
    <w:tbl>
      <w:tblPr>
        <w:tblW w:w="9680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1358"/>
        <w:gridCol w:w="4659"/>
      </w:tblGrid>
      <w:tr w:rsidR="00D717CF" w14:paraId="254A202D" w14:textId="77777777">
        <w:tblPrEx>
          <w:tblCellMar>
            <w:top w:w="0" w:type="dxa"/>
            <w:bottom w:w="0" w:type="dxa"/>
          </w:tblCellMar>
        </w:tblPrEx>
        <w:tc>
          <w:tcPr>
            <w:tcW w:w="9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CC66" w14:textId="77777777" w:rsidR="00D717CF" w:rsidRDefault="00FA5F3A">
            <w:pPr>
              <w:pStyle w:val="TableContents"/>
              <w:spacing w:line="100" w:lineRule="atLeast"/>
              <w:ind w:right="57"/>
              <w:jc w:val="both"/>
              <w:rPr>
                <w:rFonts w:eastAsia="Times New Roman" w:cs="Arial"/>
                <w:b/>
                <w:bCs/>
                <w:color w:val="000000"/>
                <w:szCs w:val="21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1"/>
                <w:lang w:eastAsia="es-ES"/>
              </w:rPr>
              <w:t>10.- Forma jurídica y características de la persona/entidad promotora (subcriterios acumulables)</w:t>
            </w:r>
          </w:p>
        </w:tc>
      </w:tr>
      <w:tr w:rsidR="00D717CF" w14:paraId="1AC6DD5F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11DE3" w14:textId="77777777" w:rsidR="00D717CF" w:rsidRDefault="00D717CF">
            <w:pPr>
              <w:pStyle w:val="TableContents"/>
              <w:spacing w:line="100" w:lineRule="atLeast"/>
              <w:jc w:val="both"/>
              <w:rPr>
                <w:szCs w:val="21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6881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9EAF0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5FA643ED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7335E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10.1 Empresa (persona física o jurídica) constituida por los grupos objetivo de la </w:t>
            </w:r>
            <w:r>
              <w:rPr>
                <w:szCs w:val="21"/>
              </w:rPr>
              <w:lastRenderedPageBreak/>
              <w:t>EDL (Mujeres, jóvenes &lt; 35 años y/o población en riesgo de exclusión social)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7D48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50EB8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1AA28156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67488792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6485E93E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0051DD5F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6AA0DF21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8C0B5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lastRenderedPageBreak/>
              <w:t>10.2 Empresa de economía social.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586F2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A551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</w:tbl>
    <w:p w14:paraId="389CDDF7" w14:textId="77777777" w:rsidR="00000000" w:rsidRDefault="00FA5F3A">
      <w:pPr>
        <w:rPr>
          <w:vanish/>
        </w:rPr>
      </w:pPr>
    </w:p>
    <w:tbl>
      <w:tblPr>
        <w:tblW w:w="9680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1358"/>
        <w:gridCol w:w="4659"/>
      </w:tblGrid>
      <w:tr w:rsidR="00D717CF" w14:paraId="0561033F" w14:textId="77777777">
        <w:tblPrEx>
          <w:tblCellMar>
            <w:top w:w="0" w:type="dxa"/>
            <w:bottom w:w="0" w:type="dxa"/>
          </w:tblCellMar>
        </w:tblPrEx>
        <w:tc>
          <w:tcPr>
            <w:tcW w:w="9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C1290" w14:textId="77777777" w:rsidR="00D717CF" w:rsidRDefault="00FA5F3A">
            <w:pPr>
              <w:pStyle w:val="TableContents"/>
              <w:spacing w:line="100" w:lineRule="atLeast"/>
              <w:ind w:right="57"/>
              <w:jc w:val="both"/>
              <w:rPr>
                <w:b/>
                <w:bCs/>
                <w:szCs w:val="21"/>
              </w:rPr>
            </w:pPr>
            <w:r>
              <w:rPr>
                <w:rFonts w:cs="NewsGotT"/>
                <w:b/>
                <w:bCs/>
                <w:szCs w:val="21"/>
                <w:lang w:eastAsia="ar-SA"/>
              </w:rPr>
              <w:t xml:space="preserve">11.- Contribución a corregir desequilibrios socioeconómicos de la comarca, en función de los índices utilizados para la </w:t>
            </w:r>
            <w:r>
              <w:rPr>
                <w:rFonts w:cs="NewsGotT"/>
                <w:b/>
                <w:bCs/>
                <w:szCs w:val="21"/>
                <w:lang w:eastAsia="ar-SA"/>
              </w:rPr>
              <w:t>zonificación en la EDL (subcriterios excluyentes)</w:t>
            </w:r>
          </w:p>
        </w:tc>
      </w:tr>
      <w:tr w:rsidR="00D717CF" w14:paraId="21052A18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62EC6" w14:textId="77777777" w:rsidR="00D717CF" w:rsidRDefault="00D717CF">
            <w:pPr>
              <w:pStyle w:val="TableContents"/>
              <w:spacing w:line="100" w:lineRule="atLeast"/>
              <w:jc w:val="both"/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D462F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5469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2711FCD4" w14:textId="77777777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CAE6A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11.1 Inversiones y/o intervenciones acometidas en municipios de la Zona 1): Albolote, Atarfe, Maracena y Peligros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BEE3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F91D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1187C9D8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21572422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4BF65F77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D07A3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11.2 Inversiones y/o intervenciones acometidas en </w:t>
            </w:r>
            <w:r>
              <w:rPr>
                <w:szCs w:val="21"/>
              </w:rPr>
              <w:t xml:space="preserve">municipios de la Zona 2): </w:t>
            </w:r>
            <w:proofErr w:type="spellStart"/>
            <w:r>
              <w:rPr>
                <w:szCs w:val="21"/>
              </w:rPr>
              <w:t>Chauchina</w:t>
            </w:r>
            <w:proofErr w:type="spellEnd"/>
            <w:r>
              <w:rPr>
                <w:szCs w:val="21"/>
              </w:rPr>
              <w:t xml:space="preserve">, </w:t>
            </w:r>
            <w:proofErr w:type="spellStart"/>
            <w:r>
              <w:rPr>
                <w:szCs w:val="21"/>
              </w:rPr>
              <w:t>Cijuela</w:t>
            </w:r>
            <w:proofErr w:type="spellEnd"/>
            <w:r>
              <w:rPr>
                <w:szCs w:val="21"/>
              </w:rPr>
              <w:t>, Cúllar Vega, Santa Fe y Vegas del Genil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AE204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7935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009FEA95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  <w:p w14:paraId="11F7013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111FB421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93E52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11.3 Inversiones y/o intervenciones acometidas en municipios de la Zona 3): </w:t>
            </w:r>
            <w:proofErr w:type="spellStart"/>
            <w:r>
              <w:rPr>
                <w:szCs w:val="21"/>
              </w:rPr>
              <w:t>Colomera</w:t>
            </w:r>
            <w:proofErr w:type="spellEnd"/>
            <w:r>
              <w:rPr>
                <w:szCs w:val="21"/>
              </w:rPr>
              <w:t xml:space="preserve">, Fuente Vaqueros, </w:t>
            </w:r>
            <w:proofErr w:type="spellStart"/>
            <w:r>
              <w:rPr>
                <w:szCs w:val="21"/>
              </w:rPr>
              <w:t>Láchar</w:t>
            </w:r>
            <w:proofErr w:type="spellEnd"/>
            <w:r>
              <w:rPr>
                <w:szCs w:val="21"/>
              </w:rPr>
              <w:t>, Pinos Puente y Valderrubio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A91A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C3810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</w:tbl>
    <w:p w14:paraId="084E0246" w14:textId="77777777" w:rsidR="00000000" w:rsidRDefault="00FA5F3A">
      <w:pPr>
        <w:rPr>
          <w:vanish/>
        </w:rPr>
      </w:pPr>
    </w:p>
    <w:tbl>
      <w:tblPr>
        <w:tblW w:w="9680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1358"/>
        <w:gridCol w:w="4659"/>
      </w:tblGrid>
      <w:tr w:rsidR="00D717CF" w14:paraId="007820CF" w14:textId="77777777">
        <w:tblPrEx>
          <w:tblCellMar>
            <w:top w:w="0" w:type="dxa"/>
            <w:bottom w:w="0" w:type="dxa"/>
          </w:tblCellMar>
        </w:tblPrEx>
        <w:tc>
          <w:tcPr>
            <w:tcW w:w="9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9F852" w14:textId="77777777" w:rsidR="00D717CF" w:rsidRDefault="00FA5F3A">
            <w:pPr>
              <w:pStyle w:val="TableContents"/>
              <w:spacing w:line="100" w:lineRule="atLeast"/>
              <w:ind w:right="57"/>
              <w:jc w:val="both"/>
              <w:rPr>
                <w:rFonts w:eastAsia="Times New Roman" w:cs="Arial"/>
                <w:b/>
                <w:bCs/>
                <w:color w:val="000000"/>
                <w:szCs w:val="21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1"/>
                <w:lang w:eastAsia="es-ES"/>
              </w:rPr>
              <w:t xml:space="preserve">12.- </w:t>
            </w:r>
            <w:r>
              <w:rPr>
                <w:rFonts w:eastAsia="Times New Roman" w:cs="Arial"/>
                <w:b/>
                <w:bCs/>
                <w:color w:val="000000"/>
                <w:szCs w:val="21"/>
                <w:lang w:eastAsia="es-ES"/>
              </w:rPr>
              <w:t>Existencia y/o implantación de sistemas de calidad (subcriterios acumulables).</w:t>
            </w:r>
          </w:p>
        </w:tc>
      </w:tr>
      <w:tr w:rsidR="00D717CF" w14:paraId="7BE6D225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F4F76" w14:textId="77777777" w:rsidR="00D717CF" w:rsidRDefault="00D717CF">
            <w:pPr>
              <w:pStyle w:val="TableContents"/>
              <w:spacing w:line="100" w:lineRule="atLeast"/>
              <w:jc w:val="both"/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8266D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710A8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284EDD67" w14:textId="77777777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E2D4" w14:textId="77777777" w:rsidR="00D717CF" w:rsidRDefault="00FA5F3A">
            <w:pPr>
              <w:pStyle w:val="TableContents"/>
              <w:ind w:right="57"/>
              <w:jc w:val="both"/>
              <w:rPr>
                <w:rFonts w:eastAsia="Times New Roman" w:cs="Arial"/>
                <w:color w:val="000000"/>
                <w:szCs w:val="21"/>
                <w:lang w:eastAsia="es-ES"/>
              </w:rPr>
            </w:pPr>
            <w:r>
              <w:rPr>
                <w:rFonts w:eastAsia="Times New Roman" w:cs="Arial"/>
                <w:color w:val="000000"/>
                <w:szCs w:val="21"/>
                <w:lang w:eastAsia="es-ES"/>
              </w:rPr>
              <w:t xml:space="preserve">12.1 Existencia o compromiso inicial de implantación de sistemas destinados a la protección del medioambiente (En caso de compromiso, </w:t>
            </w:r>
            <w:r>
              <w:rPr>
                <w:rFonts w:eastAsia="Times New Roman" w:cs="Arial"/>
                <w:color w:val="000000"/>
                <w:szCs w:val="21"/>
                <w:lang w:eastAsia="es-ES"/>
              </w:rPr>
              <w:t>justificación de la implantación a la finalización de la inversión).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2D5EE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5C90D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5046216E" w14:textId="77777777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07E8C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12.2 Existencia o compromiso inicial de adherirse a la marca territorial La Vega de Granada (En caso de compromiso, justificación de la implantación a la finalización de la </w:t>
            </w:r>
            <w:r>
              <w:rPr>
                <w:szCs w:val="21"/>
              </w:rPr>
              <w:t>inversión)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C1A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538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653A26F3" w14:textId="77777777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D6C6D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lastRenderedPageBreak/>
              <w:t>12.3 Existencia o compromiso inicial de implantación de sistemas, procesos y/o certificados de calidad (En caso de compromiso, justificación de la implantación a la finalización de la inversión)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567EA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05F70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</w:tbl>
    <w:p w14:paraId="02F51B43" w14:textId="77777777" w:rsidR="00000000" w:rsidRDefault="00FA5F3A">
      <w:pPr>
        <w:rPr>
          <w:vanish/>
        </w:rPr>
      </w:pPr>
    </w:p>
    <w:tbl>
      <w:tblPr>
        <w:tblW w:w="9680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1358"/>
        <w:gridCol w:w="4659"/>
      </w:tblGrid>
      <w:tr w:rsidR="00D717CF" w14:paraId="3E906318" w14:textId="77777777">
        <w:tblPrEx>
          <w:tblCellMar>
            <w:top w:w="0" w:type="dxa"/>
            <w:bottom w:w="0" w:type="dxa"/>
          </w:tblCellMar>
        </w:tblPrEx>
        <w:tc>
          <w:tcPr>
            <w:tcW w:w="9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8ACC" w14:textId="77777777" w:rsidR="00D717CF" w:rsidRDefault="00FA5F3A">
            <w:pPr>
              <w:pStyle w:val="TableContents"/>
              <w:ind w:right="57"/>
              <w:jc w:val="both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13.- Pertenencia a a</w:t>
            </w:r>
            <w:r>
              <w:rPr>
                <w:b/>
                <w:bCs/>
                <w:szCs w:val="21"/>
              </w:rPr>
              <w:t>sociaciones, federaciones y/o agrupaciones sectoriales (subcriterios acumulables).</w:t>
            </w:r>
          </w:p>
        </w:tc>
      </w:tr>
      <w:tr w:rsidR="00D717CF" w14:paraId="0277EE59" w14:textId="77777777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55ED" w14:textId="77777777" w:rsidR="00D717CF" w:rsidRDefault="00D717CF">
            <w:pPr>
              <w:pStyle w:val="TableContents"/>
              <w:spacing w:line="100" w:lineRule="atLeast"/>
              <w:jc w:val="both"/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4680" w14:textId="77777777" w:rsidR="00D717CF" w:rsidRDefault="00FA5F3A">
            <w:pPr>
              <w:pStyle w:val="Standard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Márquese (x)</w:t>
            </w: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CA1CC" w14:textId="77777777" w:rsidR="00D717CF" w:rsidRDefault="00FA5F3A">
            <w:pPr>
              <w:pStyle w:val="Standard"/>
              <w:jc w:val="center"/>
              <w:rPr>
                <w:rFonts w:cs="Arial"/>
                <w:b/>
                <w:bCs/>
                <w:color w:val="000000"/>
                <w:szCs w:val="21"/>
                <w:lang/>
              </w:rPr>
            </w:pPr>
            <w:r>
              <w:rPr>
                <w:rFonts w:cs="Arial"/>
                <w:b/>
                <w:bCs/>
                <w:color w:val="000000"/>
                <w:szCs w:val="21"/>
                <w:lang/>
              </w:rPr>
              <w:t>JUSTIFICACIÓN</w:t>
            </w:r>
          </w:p>
        </w:tc>
      </w:tr>
      <w:tr w:rsidR="00D717CF" w14:paraId="23824CF4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F7AA3" w14:textId="77777777" w:rsidR="00D717CF" w:rsidRDefault="00FA5F3A">
            <w:pPr>
              <w:pStyle w:val="TableContents"/>
              <w:ind w:right="57"/>
              <w:jc w:val="both"/>
              <w:rPr>
                <w:szCs w:val="21"/>
              </w:rPr>
            </w:pPr>
            <w:r>
              <w:rPr>
                <w:szCs w:val="21"/>
              </w:rPr>
              <w:t>13.1 Pertenencia a asociaciones de carácter socioeconómico a nivel comarcal y la vertebración territorial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0A2CC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245F2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  <w:tr w:rsidR="00D717CF" w14:paraId="3E3F2AF8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EDFAA" w14:textId="77777777" w:rsidR="00D717CF" w:rsidRDefault="00FA5F3A">
            <w:pPr>
              <w:pStyle w:val="Textbody"/>
              <w:suppressLineNumbers/>
              <w:spacing w:before="57" w:after="57"/>
              <w:ind w:right="57" w:firstLine="0"/>
              <w:rPr>
                <w:szCs w:val="21"/>
              </w:rPr>
            </w:pPr>
            <w:r>
              <w:rPr>
                <w:szCs w:val="21"/>
              </w:rPr>
              <w:t xml:space="preserve">13.2 Pertenencia a </w:t>
            </w:r>
            <w:r>
              <w:rPr>
                <w:szCs w:val="21"/>
              </w:rPr>
              <w:t>asociaciones, agrupaciones y/o federaciones relacionadas con la actividad desarrollada por la entidad promotora, y/o intervención a acometer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77159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  <w:tc>
          <w:tcPr>
            <w:tcW w:w="4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2F17" w14:textId="77777777" w:rsidR="00D717CF" w:rsidRDefault="00D717CF">
            <w:pPr>
              <w:pStyle w:val="TableContents"/>
              <w:spacing w:line="100" w:lineRule="atLeast"/>
              <w:jc w:val="center"/>
              <w:rPr>
                <w:rFonts w:cs="NewsGotT"/>
                <w:szCs w:val="21"/>
              </w:rPr>
            </w:pPr>
          </w:p>
        </w:tc>
      </w:tr>
    </w:tbl>
    <w:p w14:paraId="18604CFB" w14:textId="77777777" w:rsidR="00D717CF" w:rsidRDefault="00D717CF">
      <w:pPr>
        <w:pStyle w:val="Standard"/>
        <w:tabs>
          <w:tab w:val="left" w:pos="345"/>
        </w:tabs>
        <w:autoSpaceDE w:val="0"/>
        <w:spacing w:before="57" w:after="57"/>
        <w:jc w:val="both"/>
        <w:rPr>
          <w:rFonts w:ascii="NewsGotT" w:eastAsia="NewsGotT" w:hAnsi="NewsGotT" w:cs="NewsGotT"/>
          <w:b/>
          <w:bCs/>
          <w:color w:val="CE181E"/>
          <w:kern w:val="3"/>
          <w:sz w:val="22"/>
          <w:szCs w:val="22"/>
          <w:lang w:eastAsia="hi-IN"/>
        </w:rPr>
      </w:pPr>
    </w:p>
    <w:sectPr w:rsidR="00D717CF">
      <w:headerReference w:type="default" r:id="rId7"/>
      <w:footerReference w:type="default" r:id="rId8"/>
      <w:headerReference w:type="first" r:id="rId9"/>
      <w:footerReference w:type="first" r:id="rId10"/>
      <w:pgSz w:w="11906" w:h="16815"/>
      <w:pgMar w:top="1984" w:right="1134" w:bottom="1593" w:left="1134" w:header="850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0EC0" w14:textId="77777777" w:rsidR="00000000" w:rsidRDefault="00FA5F3A">
      <w:r>
        <w:separator/>
      </w:r>
    </w:p>
  </w:endnote>
  <w:endnote w:type="continuationSeparator" w:id="0">
    <w:p w14:paraId="778E9933" w14:textId="77777777" w:rsidR="00000000" w:rsidRDefault="00F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T">
    <w:altName w:val="Times New Roman"/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ttiGrotesk-SemiLight">
    <w:charset w:val="00"/>
    <w:family w:val="auto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Eras Bk BT">
    <w:charset w:val="00"/>
    <w:family w:val="swiss"/>
    <w:pitch w:val="variable"/>
  </w:font>
  <w:font w:name="Eras Bk BT Book">
    <w:charset w:val="00"/>
    <w:family w:val="roman"/>
    <w:pitch w:val="variable"/>
  </w:font>
  <w:font w:name="Eras Md BT"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to Sans HK">
    <w:charset w:val="00"/>
    <w:family w:val="auto"/>
    <w:pitch w:val="variable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Noto Sans HK Medium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T, 'Times New Roman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49B" w14:textId="77777777" w:rsidR="009409CD" w:rsidRDefault="00FA5F3A">
    <w:pPr>
      <w:pStyle w:val="Piedepgina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6CA" w14:textId="77777777" w:rsidR="009409CD" w:rsidRDefault="00FA5F3A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F61101" wp14:editId="70F7343E">
          <wp:simplePos x="0" y="0"/>
          <wp:positionH relativeFrom="column">
            <wp:posOffset>5744880</wp:posOffset>
          </wp:positionH>
          <wp:positionV relativeFrom="paragraph">
            <wp:posOffset>-287640</wp:posOffset>
          </wp:positionV>
          <wp:extent cx="647640" cy="787320"/>
          <wp:effectExtent l="0" t="0" r="60" b="0"/>
          <wp:wrapNone/>
          <wp:docPr id="4" name="Imagen1" descr="Macintosh HD:Users:ipunto5:Desktop:Pablo:Fondos Europeos de Andalucía 2014-2020:Varios OT:Plantilla Escrito agricultura DGIICA-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40" cy="78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FE58" w14:textId="77777777" w:rsidR="00000000" w:rsidRDefault="00FA5F3A">
      <w:r>
        <w:rPr>
          <w:color w:val="000000"/>
        </w:rPr>
        <w:ptab w:relativeTo="margin" w:alignment="center" w:leader="none"/>
      </w:r>
    </w:p>
  </w:footnote>
  <w:footnote w:type="continuationSeparator" w:id="0">
    <w:p w14:paraId="5324C0C3" w14:textId="77777777" w:rsidR="00000000" w:rsidRDefault="00FA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AFF" w14:textId="77777777" w:rsidR="009409CD" w:rsidRDefault="00FA5F3A">
    <w:pPr>
      <w:pStyle w:val="Encabezado"/>
    </w:pPr>
    <w:r>
      <w:rPr>
        <w:noProof/>
      </w:rPr>
      <w:drawing>
        <wp:inline distT="0" distB="0" distL="0" distR="0" wp14:anchorId="62AC663D" wp14:editId="0ADB0C01">
          <wp:extent cx="563760" cy="530280"/>
          <wp:effectExtent l="0" t="0" r="7740" b="3120"/>
          <wp:docPr id="1" name="Placehol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760" cy="530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71E" w14:textId="77777777" w:rsidR="009409CD" w:rsidRDefault="00FA5F3A">
    <w:pPr>
      <w:pStyle w:val="Cabecera-Consejer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82DAD" wp14:editId="07ACF8E1">
          <wp:simplePos x="0" y="0"/>
          <wp:positionH relativeFrom="column">
            <wp:posOffset>1725120</wp:posOffset>
          </wp:positionH>
          <wp:positionV relativeFrom="paragraph">
            <wp:posOffset>-117360</wp:posOffset>
          </wp:positionV>
          <wp:extent cx="1677599" cy="867239"/>
          <wp:effectExtent l="0" t="0" r="0" b="9061"/>
          <wp:wrapNone/>
          <wp:docPr id="2" name="Imagen 4" descr="Macintosh HD:Users:ipunto5:Desktop:Pablo:Fondos Europeos de Andalucía 2014-2020:Varios OT:Plantilla Escrito agricultura DGIICA-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599" cy="8672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D4779A" wp14:editId="1EFD1AB3">
          <wp:simplePos x="0" y="0"/>
          <wp:positionH relativeFrom="column">
            <wp:posOffset>10800</wp:posOffset>
          </wp:positionH>
          <wp:positionV relativeFrom="paragraph">
            <wp:posOffset>-212760</wp:posOffset>
          </wp:positionV>
          <wp:extent cx="1356480" cy="943560"/>
          <wp:effectExtent l="0" t="0" r="0" b="8940"/>
          <wp:wrapNone/>
          <wp:docPr id="3" name="Imagen 2" descr="Macintosh HD:Users:ipunto5:Desktop:Pablo:Fondos Europeos de Andalucía 2014-2020:Varios OT:Plantilla Escrito agricultura DGIICA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480" cy="94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Consejería</w:t>
    </w:r>
    <w:r>
      <w:t xml:space="preserve"> </w:t>
    </w:r>
    <w:r>
      <w:rPr>
        <w:sz w:val="20"/>
        <w:szCs w:val="20"/>
      </w:rPr>
      <w:t>de Agricultura, Pesca, Agua y Desarrollo Rural</w:t>
    </w:r>
  </w:p>
  <w:p w14:paraId="0725AF83" w14:textId="77777777" w:rsidR="009409CD" w:rsidRDefault="00FA5F3A">
    <w:pPr>
      <w:pStyle w:val="Cabecera-Centrodirectivo"/>
      <w:tabs>
        <w:tab w:val="center" w:pos="10091"/>
        <w:tab w:val="right" w:pos="14343"/>
      </w:tabs>
      <w:ind w:left="5839"/>
    </w:pPr>
    <w:r>
      <w:t>Dirección General de Industrias, Innovación y Cadena Agroalimentaria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BE3"/>
    <w:multiLevelType w:val="multilevel"/>
    <w:tmpl w:val="6F5A3A56"/>
    <w:styleLink w:val="WWNum10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95014C"/>
    <w:multiLevelType w:val="multilevel"/>
    <w:tmpl w:val="BAB68C10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86E"/>
    <w:multiLevelType w:val="multilevel"/>
    <w:tmpl w:val="46BAA352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596BA9"/>
    <w:multiLevelType w:val="multilevel"/>
    <w:tmpl w:val="EACACCF8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2747B1"/>
    <w:multiLevelType w:val="multilevel"/>
    <w:tmpl w:val="35346660"/>
    <w:styleLink w:val="WWNum3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5" w15:restartNumberingAfterBreak="0">
    <w:nsid w:val="11871B6B"/>
    <w:multiLevelType w:val="multilevel"/>
    <w:tmpl w:val="1BFE2F36"/>
    <w:styleLink w:val="WWNum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24A52F7"/>
    <w:multiLevelType w:val="multilevel"/>
    <w:tmpl w:val="4B24032E"/>
    <w:styleLink w:val="WWNum16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956949"/>
    <w:multiLevelType w:val="multilevel"/>
    <w:tmpl w:val="D9B0CF6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4E5AF9"/>
    <w:multiLevelType w:val="multilevel"/>
    <w:tmpl w:val="809A02F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1A6376E1"/>
    <w:multiLevelType w:val="multilevel"/>
    <w:tmpl w:val="B4FE17B6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eastAsia="NewsGotT" w:cs="NewsGot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00A68E8"/>
    <w:multiLevelType w:val="multilevel"/>
    <w:tmpl w:val="ADC25CB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0B453BF"/>
    <w:multiLevelType w:val="multilevel"/>
    <w:tmpl w:val="2B4206CE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138249B"/>
    <w:multiLevelType w:val="multilevel"/>
    <w:tmpl w:val="157EF94E"/>
    <w:styleLink w:val="WWNum8"/>
    <w:lvl w:ilvl="0">
      <w:start w:val="1"/>
      <w:numFmt w:val="none"/>
      <w:suff w:val="space"/>
      <w:lvlText w:val="%1​"/>
      <w:lvlJc w:val="left"/>
      <w:pPr>
        <w:ind w:left="0" w:firstLine="567"/>
      </w:pPr>
      <w:rPr>
        <w:b/>
      </w:rPr>
    </w:lvl>
    <w:lvl w:ilvl="1">
      <w:start w:val="1"/>
      <w:numFmt w:val="decimal"/>
      <w:suff w:val="space"/>
      <w:lvlText w:val="%2.-"/>
      <w:lvlJc w:val="left"/>
      <w:pPr>
        <w:ind w:left="0" w:firstLine="567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8E68CD"/>
    <w:multiLevelType w:val="multilevel"/>
    <w:tmpl w:val="B3C40696"/>
    <w:styleLink w:val="WWNum1"/>
    <w:lvl w:ilvl="0">
      <w:numFmt w:val="bullet"/>
      <w:lvlText w:val=""/>
      <w:lvlJc w:val="left"/>
      <w:pPr>
        <w:ind w:left="72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14" w15:restartNumberingAfterBreak="0">
    <w:nsid w:val="27C86CF4"/>
    <w:multiLevelType w:val="multilevel"/>
    <w:tmpl w:val="49524CB6"/>
    <w:styleLink w:val="WWNum29"/>
    <w:lvl w:ilvl="0">
      <w:start w:val="1"/>
      <w:numFmt w:val="none"/>
      <w:suff w:val="nothing"/>
      <w:lvlText w:val="%1"/>
      <w:lvlJc w:val="left"/>
      <w:pPr>
        <w:ind w:left="720" w:firstLine="0"/>
      </w:pPr>
    </w:lvl>
    <w:lvl w:ilvl="1">
      <w:start w:val="1"/>
      <w:numFmt w:val="none"/>
      <w:suff w:val="nothing"/>
      <w:lvlText w:val="%2"/>
      <w:lvlJc w:val="left"/>
      <w:pPr>
        <w:ind w:left="1080" w:firstLine="0"/>
      </w:pPr>
    </w:lvl>
    <w:lvl w:ilvl="2">
      <w:start w:val="1"/>
      <w:numFmt w:val="none"/>
      <w:suff w:val="nothing"/>
      <w:lvlText w:val="%3"/>
      <w:lvlJc w:val="left"/>
      <w:pPr>
        <w:ind w:left="1440" w:firstLine="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2D73590C"/>
    <w:multiLevelType w:val="multilevel"/>
    <w:tmpl w:val="E9DA0262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ED73C57"/>
    <w:multiLevelType w:val="multilevel"/>
    <w:tmpl w:val="0F9ACEA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NewsGotT" w:cs="NewsGot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5BC38F1"/>
    <w:multiLevelType w:val="multilevel"/>
    <w:tmpl w:val="537C3CF2"/>
    <w:styleLink w:val="WWNum3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62D1097"/>
    <w:multiLevelType w:val="multilevel"/>
    <w:tmpl w:val="638EAB8C"/>
    <w:styleLink w:val="WWNum40"/>
    <w:lvl w:ilvl="0">
      <w:start w:val="1"/>
      <w:numFmt w:val="none"/>
      <w:suff w:val="space"/>
      <w:lvlText w:val="%1​"/>
      <w:lvlJc w:val="left"/>
      <w:pPr>
        <w:ind w:left="0" w:firstLine="567"/>
      </w:pPr>
      <w:rPr>
        <w:b/>
      </w:rPr>
    </w:lvl>
    <w:lvl w:ilvl="1">
      <w:start w:val="1"/>
      <w:numFmt w:val="decimal"/>
      <w:suff w:val="space"/>
      <w:lvlText w:val="%2.-"/>
      <w:lvlJc w:val="left"/>
      <w:pPr>
        <w:ind w:left="0" w:firstLine="567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984A6C"/>
    <w:multiLevelType w:val="multilevel"/>
    <w:tmpl w:val="B64C288A"/>
    <w:styleLink w:val="WWNum28"/>
    <w:lvl w:ilvl="0">
      <w:numFmt w:val="bullet"/>
      <w:lvlText w:val=""/>
      <w:lvlJc w:val="left"/>
      <w:pPr>
        <w:ind w:left="72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20" w15:restartNumberingAfterBreak="0">
    <w:nsid w:val="405D01C5"/>
    <w:multiLevelType w:val="multilevel"/>
    <w:tmpl w:val="2BACACEC"/>
    <w:styleLink w:val="WWNum39"/>
    <w:lvl w:ilvl="0">
      <w:start w:val="1"/>
      <w:numFmt w:val="none"/>
      <w:suff w:val="space"/>
      <w:lvlText w:val="%1​"/>
      <w:lvlJc w:val="left"/>
      <w:pPr>
        <w:ind w:left="0" w:firstLine="567"/>
      </w:pPr>
      <w:rPr>
        <w:b/>
      </w:rPr>
    </w:lvl>
    <w:lvl w:ilvl="1">
      <w:start w:val="1"/>
      <w:numFmt w:val="decimal"/>
      <w:suff w:val="space"/>
      <w:lvlText w:val="%2.-"/>
      <w:lvlJc w:val="left"/>
      <w:pPr>
        <w:ind w:left="0" w:firstLine="567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C2791D"/>
    <w:multiLevelType w:val="multilevel"/>
    <w:tmpl w:val="4516D8E8"/>
    <w:styleLink w:val="ListaApartadoOrdina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5466462"/>
    <w:multiLevelType w:val="multilevel"/>
    <w:tmpl w:val="7B20DBF8"/>
    <w:styleLink w:val="WWNum3"/>
    <w:lvl w:ilvl="0">
      <w:numFmt w:val="bullet"/>
      <w:lvlText w:val=""/>
      <w:lvlJc w:val="left"/>
      <w:pPr>
        <w:ind w:left="72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color w:val="000000"/>
        <w:sz w:val="24"/>
        <w:szCs w:val="24"/>
        <w:lang w:val="es-ES_tradnl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23" w15:restartNumberingAfterBreak="0">
    <w:nsid w:val="4A045136"/>
    <w:multiLevelType w:val="multilevel"/>
    <w:tmpl w:val="90D85B24"/>
    <w:styleLink w:val="WWNum38"/>
    <w:lvl w:ilvl="0">
      <w:start w:val="1"/>
      <w:numFmt w:val="none"/>
      <w:suff w:val="space"/>
      <w:lvlText w:val="%1​"/>
      <w:lvlJc w:val="left"/>
      <w:pPr>
        <w:ind w:left="0" w:firstLine="567"/>
      </w:pPr>
      <w:rPr>
        <w:b/>
      </w:rPr>
    </w:lvl>
    <w:lvl w:ilvl="1">
      <w:start w:val="1"/>
      <w:numFmt w:val="decimal"/>
      <w:suff w:val="space"/>
      <w:lvlText w:val="%2.-"/>
      <w:lvlJc w:val="left"/>
      <w:pPr>
        <w:ind w:left="0" w:firstLine="567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090B15"/>
    <w:multiLevelType w:val="multilevel"/>
    <w:tmpl w:val="A2B0D66E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eastAsia="NewsGotT" w:cs="NewsGot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E7642ED"/>
    <w:multiLevelType w:val="multilevel"/>
    <w:tmpl w:val="95E4EB96"/>
    <w:styleLink w:val="WWNum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F790DB0"/>
    <w:multiLevelType w:val="multilevel"/>
    <w:tmpl w:val="891EE3D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26943D8"/>
    <w:multiLevelType w:val="multilevel"/>
    <w:tmpl w:val="08388938"/>
    <w:styleLink w:val="WWNum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43539B2"/>
    <w:multiLevelType w:val="multilevel"/>
    <w:tmpl w:val="24BA7F64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BC43F5F"/>
    <w:multiLevelType w:val="multilevel"/>
    <w:tmpl w:val="AE7C3B54"/>
    <w:styleLink w:val="WWNum12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BDD66F7"/>
    <w:multiLevelType w:val="multilevel"/>
    <w:tmpl w:val="E16CA116"/>
    <w:styleLink w:val="WWNum1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7A7A8A"/>
    <w:multiLevelType w:val="multilevel"/>
    <w:tmpl w:val="A108583E"/>
    <w:styleLink w:val="WWNum2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32" w15:restartNumberingAfterBreak="0">
    <w:nsid w:val="5ED14071"/>
    <w:multiLevelType w:val="multilevel"/>
    <w:tmpl w:val="D19280A2"/>
    <w:styleLink w:val="WWNum9"/>
    <w:lvl w:ilvl="0">
      <w:start w:val="1"/>
      <w:numFmt w:val="decimal"/>
      <w:suff w:val="nothing"/>
      <w:lvlText w:val="Observación %1."/>
      <w:lvlJc w:val="left"/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0AA256E"/>
    <w:multiLevelType w:val="multilevel"/>
    <w:tmpl w:val="406AA060"/>
    <w:styleLink w:val="WWNum15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2FA5555"/>
    <w:multiLevelType w:val="multilevel"/>
    <w:tmpl w:val="E1F8739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NewsGotT" w:cs="NewsGot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F112A22"/>
    <w:multiLevelType w:val="multilevel"/>
    <w:tmpl w:val="1AA2232C"/>
    <w:styleLink w:val="WWNum17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0DA39A5"/>
    <w:multiLevelType w:val="multilevel"/>
    <w:tmpl w:val="3FEA414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1586E"/>
    <w:multiLevelType w:val="multilevel"/>
    <w:tmpl w:val="892002D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NewsGotT" w:cs="NewsGot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1CF6834"/>
    <w:multiLevelType w:val="multilevel"/>
    <w:tmpl w:val="A83C82CC"/>
    <w:styleLink w:val="WWNum11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5CD0D8F"/>
    <w:multiLevelType w:val="multilevel"/>
    <w:tmpl w:val="A28EB14C"/>
    <w:styleLink w:val="WWNum7"/>
    <w:lvl w:ilvl="0">
      <w:start w:val="1"/>
      <w:numFmt w:val="none"/>
      <w:suff w:val="space"/>
      <w:lvlText w:val="%1​"/>
      <w:lvlJc w:val="left"/>
      <w:pPr>
        <w:ind w:left="0" w:firstLine="567"/>
      </w:pPr>
      <w:rPr>
        <w:b/>
      </w:rPr>
    </w:lvl>
    <w:lvl w:ilvl="1">
      <w:start w:val="1"/>
      <w:numFmt w:val="decimal"/>
      <w:suff w:val="space"/>
      <w:lvlText w:val="%2.-"/>
      <w:lvlJc w:val="left"/>
      <w:pPr>
        <w:ind w:left="0" w:firstLine="567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795C7C"/>
    <w:multiLevelType w:val="multilevel"/>
    <w:tmpl w:val="8E3C1A00"/>
    <w:styleLink w:val="WWNum36"/>
    <w:lvl w:ilvl="0">
      <w:start w:val="1"/>
      <w:numFmt w:val="decimal"/>
      <w:suff w:val="space"/>
      <w:lvlText w:val="Artículo %1."/>
      <w:lvlJc w:val="left"/>
      <w:pPr>
        <w:ind w:left="0" w:firstLine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821462"/>
    <w:multiLevelType w:val="multilevel"/>
    <w:tmpl w:val="2DB85446"/>
    <w:styleLink w:val="WWNum1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FBD5CCD"/>
    <w:multiLevelType w:val="multilevel"/>
    <w:tmpl w:val="DA22EBF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02647864">
    <w:abstractNumId w:val="11"/>
  </w:num>
  <w:num w:numId="2" w16cid:durableId="2032028201">
    <w:abstractNumId w:val="8"/>
  </w:num>
  <w:num w:numId="3" w16cid:durableId="2053505107">
    <w:abstractNumId w:val="21"/>
  </w:num>
  <w:num w:numId="4" w16cid:durableId="1984845990">
    <w:abstractNumId w:val="13"/>
  </w:num>
  <w:num w:numId="5" w16cid:durableId="1030957633">
    <w:abstractNumId w:val="16"/>
  </w:num>
  <w:num w:numId="6" w16cid:durableId="881672528">
    <w:abstractNumId w:val="22"/>
  </w:num>
  <w:num w:numId="7" w16cid:durableId="2080785217">
    <w:abstractNumId w:val="34"/>
  </w:num>
  <w:num w:numId="8" w16cid:durableId="1661617361">
    <w:abstractNumId w:val="28"/>
  </w:num>
  <w:num w:numId="9" w16cid:durableId="1255480484">
    <w:abstractNumId w:val="25"/>
  </w:num>
  <w:num w:numId="10" w16cid:durableId="578950329">
    <w:abstractNumId w:val="39"/>
  </w:num>
  <w:num w:numId="11" w16cid:durableId="1623876406">
    <w:abstractNumId w:val="12"/>
  </w:num>
  <w:num w:numId="12" w16cid:durableId="614143470">
    <w:abstractNumId w:val="32"/>
  </w:num>
  <w:num w:numId="13" w16cid:durableId="841898536">
    <w:abstractNumId w:val="0"/>
  </w:num>
  <w:num w:numId="14" w16cid:durableId="736517608">
    <w:abstractNumId w:val="38"/>
  </w:num>
  <w:num w:numId="15" w16cid:durableId="851727978">
    <w:abstractNumId w:val="29"/>
  </w:num>
  <w:num w:numId="16" w16cid:durableId="893466019">
    <w:abstractNumId w:val="41"/>
  </w:num>
  <w:num w:numId="17" w16cid:durableId="927423899">
    <w:abstractNumId w:val="30"/>
  </w:num>
  <w:num w:numId="18" w16cid:durableId="165823979">
    <w:abstractNumId w:val="33"/>
  </w:num>
  <w:num w:numId="19" w16cid:durableId="1062288824">
    <w:abstractNumId w:val="6"/>
  </w:num>
  <w:num w:numId="20" w16cid:durableId="1209605226">
    <w:abstractNumId w:val="35"/>
  </w:num>
  <w:num w:numId="21" w16cid:durableId="1277058346">
    <w:abstractNumId w:val="27"/>
  </w:num>
  <w:num w:numId="22" w16cid:durableId="1583370912">
    <w:abstractNumId w:val="26"/>
  </w:num>
  <w:num w:numId="23" w16cid:durableId="343437149">
    <w:abstractNumId w:val="2"/>
  </w:num>
  <w:num w:numId="24" w16cid:durableId="1790658583">
    <w:abstractNumId w:val="10"/>
  </w:num>
  <w:num w:numId="25" w16cid:durableId="1593589767">
    <w:abstractNumId w:val="31"/>
  </w:num>
  <w:num w:numId="26" w16cid:durableId="841166680">
    <w:abstractNumId w:val="42"/>
  </w:num>
  <w:num w:numId="27" w16cid:durableId="1972128355">
    <w:abstractNumId w:val="3"/>
  </w:num>
  <w:num w:numId="28" w16cid:durableId="1899627698">
    <w:abstractNumId w:val="37"/>
  </w:num>
  <w:num w:numId="29" w16cid:durableId="1814366412">
    <w:abstractNumId w:val="24"/>
  </w:num>
  <w:num w:numId="30" w16cid:durableId="1935085696">
    <w:abstractNumId w:val="9"/>
  </w:num>
  <w:num w:numId="31" w16cid:durableId="1106730381">
    <w:abstractNumId w:val="19"/>
  </w:num>
  <w:num w:numId="32" w16cid:durableId="790438383">
    <w:abstractNumId w:val="14"/>
  </w:num>
  <w:num w:numId="33" w16cid:durableId="286280032">
    <w:abstractNumId w:val="7"/>
  </w:num>
  <w:num w:numId="34" w16cid:durableId="860435012">
    <w:abstractNumId w:val="17"/>
  </w:num>
  <w:num w:numId="35" w16cid:durableId="63990571">
    <w:abstractNumId w:val="4"/>
  </w:num>
  <w:num w:numId="36" w16cid:durableId="1980694984">
    <w:abstractNumId w:val="15"/>
  </w:num>
  <w:num w:numId="37" w16cid:durableId="1154375875">
    <w:abstractNumId w:val="5"/>
  </w:num>
  <w:num w:numId="38" w16cid:durableId="1741976513">
    <w:abstractNumId w:val="36"/>
  </w:num>
  <w:num w:numId="39" w16cid:durableId="1683312001">
    <w:abstractNumId w:val="40"/>
  </w:num>
  <w:num w:numId="40" w16cid:durableId="1617179456">
    <w:abstractNumId w:val="1"/>
  </w:num>
  <w:num w:numId="41" w16cid:durableId="2078362643">
    <w:abstractNumId w:val="23"/>
  </w:num>
  <w:num w:numId="42" w16cid:durableId="1131482580">
    <w:abstractNumId w:val="20"/>
  </w:num>
  <w:num w:numId="43" w16cid:durableId="14617257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17CF"/>
    <w:rsid w:val="00D717CF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305F"/>
  <w15:docId w15:val="{1F16D59D-8845-4E03-AEC5-E56DEF8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sGotT" w:eastAsia="Times New Roman" w:hAnsi="NewsGotT" w:cs="Times New Roman"/>
        <w:sz w:val="21"/>
        <w:lang w:val="es-ES_tradnl" w:eastAsia="es-ES_trad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uiPriority w:val="9"/>
    <w:qFormat/>
    <w:pPr>
      <w:keepNext/>
      <w:numPr>
        <w:numId w:val="1"/>
      </w:numPr>
      <w:spacing w:before="360" w:after="360"/>
      <w:ind w:right="-142"/>
      <w:jc w:val="both"/>
      <w:outlineLvl w:val="0"/>
    </w:pPr>
    <w:rPr>
      <w:b/>
      <w:sz w:val="28"/>
      <w:szCs w:val="28"/>
    </w:rPr>
  </w:style>
  <w:style w:type="paragraph" w:styleId="Ttulo2">
    <w:name w:val="heading 2"/>
    <w:basedOn w:val="Standard"/>
    <w:uiPriority w:val="9"/>
    <w:semiHidden/>
    <w:unhideWhenUsed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lang w:val="zu-ZA"/>
    </w:rPr>
  </w:style>
  <w:style w:type="paragraph" w:styleId="Ttulo3">
    <w:name w:val="heading 3"/>
    <w:basedOn w:val="Standard"/>
    <w:uiPriority w:val="9"/>
    <w:semiHidden/>
    <w:unhideWhenUsed/>
    <w:qFormat/>
    <w:pPr>
      <w:keepNext/>
      <w:numPr>
        <w:ilvl w:val="2"/>
        <w:numId w:val="1"/>
      </w:numPr>
      <w:spacing w:before="120" w:after="120"/>
      <w:jc w:val="both"/>
      <w:outlineLvl w:val="2"/>
    </w:pPr>
    <w:rPr>
      <w:b/>
      <w:sz w:val="22"/>
      <w:lang w:val="zu-ZA"/>
    </w:rPr>
  </w:style>
  <w:style w:type="paragraph" w:styleId="Ttulo4">
    <w:name w:val="heading 4"/>
    <w:basedOn w:val="Standard"/>
    <w:uiPriority w:val="9"/>
    <w:semiHidden/>
    <w:unhideWhenUsed/>
    <w:qFormat/>
    <w:pPr>
      <w:keepNext/>
      <w:keepLines/>
      <w:numPr>
        <w:ilvl w:val="3"/>
        <w:numId w:val="1"/>
      </w:numPr>
      <w:spacing w:before="120" w:after="40"/>
      <w:jc w:val="both"/>
      <w:outlineLvl w:val="3"/>
    </w:pPr>
    <w:rPr>
      <w:rFonts w:eastAsia="Yu Gothic Light" w:cs="Times New Roman"/>
      <w:i/>
      <w:iCs/>
      <w:color w:val="000000"/>
      <w:szCs w:val="24"/>
      <w:lang w:val="zu-ZA" w:eastAsia="en-US"/>
    </w:rPr>
  </w:style>
  <w:style w:type="paragraph" w:styleId="Ttulo5">
    <w:name w:val="heading 5"/>
    <w:basedOn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40" w:after="40"/>
      <w:jc w:val="both"/>
      <w:outlineLvl w:val="4"/>
    </w:pPr>
    <w:rPr>
      <w:rFonts w:eastAsia="Yu Gothic Light" w:cs="Times New Roman"/>
      <w:lang w:val="zu-Z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Outline">
    <w:name w:val="Outline"/>
    <w:basedOn w:val="Sinlista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Source Sans Pro" w:eastAsia="Source Sans Pro" w:hAnsi="Source Sans Pro" w:cs="Source Sans Pro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before="120" w:after="120"/>
      <w:ind w:firstLine="567"/>
      <w:jc w:val="both"/>
    </w:pPr>
    <w:rPr>
      <w:rFonts w:cs="NittiGrotesk-SemiLight"/>
      <w:color w:val="141414"/>
    </w:rPr>
  </w:style>
  <w:style w:type="paragraph" w:styleId="Lista">
    <w:name w:val="List"/>
    <w:basedOn w:val="Textbody"/>
    <w:rPr>
      <w:rFonts w:cs="Mang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line="360" w:lineRule="auto"/>
    </w:p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eastAsia="Times New Roman" w:hAnsi="Times New Roman" w:cs="Times New Roman"/>
    </w:rPr>
  </w:style>
  <w:style w:type="paragraph" w:customStyle="1" w:styleId="Ttulodeldocumento">
    <w:name w:val="Título del documento"/>
    <w:next w:val="Standard"/>
    <w:pPr>
      <w:spacing w:before="100" w:after="720" w:line="600" w:lineRule="exact"/>
      <w:ind w:left="840"/>
    </w:pPr>
    <w:rPr>
      <w:spacing w:val="-34"/>
      <w:sz w:val="60"/>
      <w:lang w:val="es-ES" w:eastAsia="es-ES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9" w:lineRule="auto"/>
      <w:ind w:left="840" w:right="-120"/>
    </w:pPr>
    <w:rPr>
      <w:rFonts w:ascii="Times New Roman" w:eastAsia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</w:rPr>
  </w:style>
  <w:style w:type="paragraph" w:customStyle="1" w:styleId="Ttulo-base">
    <w:name w:val="Título - base"/>
    <w:basedOn w:val="Standard"/>
    <w:pPr>
      <w:keepNext/>
      <w:keepLines/>
      <w:widowControl w:val="0"/>
      <w:spacing w:line="532" w:lineRule="auto"/>
      <w:ind w:left="840" w:right="-240"/>
    </w:pPr>
    <w:rPr>
      <w:rFonts w:ascii="Arial" w:eastAsia="Arial" w:hAnsi="Arial" w:cs="Arial"/>
      <w:spacing w:val="-10"/>
      <w:kern w:val="3"/>
    </w:rPr>
  </w:style>
  <w:style w:type="paragraph" w:customStyle="1" w:styleId="Textodecuerpo1">
    <w:name w:val="Texto de cuerpo1"/>
    <w:basedOn w:val="Standard"/>
    <w:pPr>
      <w:widowControl w:val="0"/>
      <w:spacing w:line="532" w:lineRule="auto"/>
      <w:ind w:left="840" w:right="-120"/>
    </w:pPr>
    <w:rPr>
      <w:rFonts w:ascii="Times New Roman" w:eastAsia="Times New Roman" w:hAnsi="Times New Roman" w:cs="Times New Roman"/>
    </w:rPr>
  </w:style>
  <w:style w:type="paragraph" w:customStyle="1" w:styleId="Encabezadodemensaje-primera">
    <w:name w:val="Encabezado de mensaje - primera"/>
    <w:basedOn w:val="Encabezadodemensaje"/>
  </w:style>
  <w:style w:type="paragraph" w:styleId="Encabezadodemensaje">
    <w:name w:val="Message Header"/>
    <w:basedOn w:val="Textodecuerpo1"/>
    <w:pPr>
      <w:keepLines/>
      <w:tabs>
        <w:tab w:val="left" w:pos="3120"/>
        <w:tab w:val="left" w:pos="6480"/>
        <w:tab w:val="left" w:pos="7200"/>
      </w:tabs>
      <w:ind w:left="1560" w:hanging="720"/>
    </w:pPr>
  </w:style>
  <w:style w:type="paragraph" w:customStyle="1" w:styleId="Encabezadodemensaje-ltima">
    <w:name w:val="Encabezado de mensaje - última"/>
    <w:basedOn w:val="Encabezadodemensaje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eastAsia="Times New Roman" w:hAnsi="Times New Roman" w:cs="Times New Roman"/>
    </w:rPr>
  </w:style>
  <w:style w:type="paragraph" w:styleId="Remitedesobre">
    <w:name w:val="envelope return"/>
    <w:basedOn w:val="Standard"/>
    <w:pPr>
      <w:keepLines/>
      <w:widowControl w:val="0"/>
      <w:spacing w:line="199" w:lineRule="auto"/>
      <w:ind w:right="-120"/>
    </w:pPr>
    <w:rPr>
      <w:rFonts w:ascii="Times New Roman" w:eastAsia="Times New Roman" w:hAnsi="Times New Roman" w:cs="Times New Roman"/>
      <w:sz w:val="16"/>
    </w:rPr>
  </w:style>
  <w:style w:type="paragraph" w:customStyle="1" w:styleId="Textodecuerpo21">
    <w:name w:val="Texto de cuerpo 21"/>
    <w:basedOn w:val="Standard"/>
    <w:pPr>
      <w:jc w:val="both"/>
    </w:pPr>
    <w:rPr>
      <w:sz w:val="22"/>
    </w:rPr>
  </w:style>
  <w:style w:type="paragraph" w:customStyle="1" w:styleId="Sangradetdecuerpo1">
    <w:name w:val="Sangría de t. de cuerpo1"/>
    <w:basedOn w:val="Standard"/>
    <w:pPr>
      <w:ind w:left="700" w:hanging="700"/>
    </w:pPr>
    <w:rPr>
      <w:rFonts w:ascii="Arial" w:eastAsia="Arial" w:hAnsi="Arial" w:cs="Arial"/>
    </w:rPr>
  </w:style>
  <w:style w:type="paragraph" w:customStyle="1" w:styleId="Textodecuerpo31">
    <w:name w:val="Texto de cuerpo 31"/>
    <w:basedOn w:val="Standard"/>
    <w:rPr>
      <w:sz w:val="22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eastAsia="ar-SA"/>
    </w:rPr>
  </w:style>
  <w:style w:type="paragraph" w:styleId="NormalWeb">
    <w:name w:val="Normal (Web)"/>
    <w:basedOn w:val="Standard"/>
    <w:rPr>
      <w:rFonts w:ascii="Times New Roman" w:eastAsia="Times New Roman" w:hAnsi="Times New Roman" w:cs="Times New Roman"/>
      <w:szCs w:val="24"/>
    </w:rPr>
  </w:style>
  <w:style w:type="paragraph" w:customStyle="1" w:styleId="NRIasunto">
    <w:name w:val="NRI_asunto"/>
    <w:basedOn w:val="Standard"/>
    <w:pPr>
      <w:snapToGrid w:val="0"/>
    </w:pPr>
    <w:rPr>
      <w:rFonts w:cs="NewsGotT"/>
    </w:rPr>
  </w:style>
  <w:style w:type="paragraph" w:customStyle="1" w:styleId="NRIRemitente-Destinatario">
    <w:name w:val="NRI_Remitente-Destinatario"/>
    <w:basedOn w:val="Standard"/>
    <w:pPr>
      <w:snapToGrid w:val="0"/>
    </w:pPr>
    <w:rPr>
      <w:rFonts w:eastAsia="NewsGotT" w:cs="NewsGotT"/>
    </w:rPr>
  </w:style>
  <w:style w:type="paragraph" w:styleId="Mapadeldocumento">
    <w:name w:val="Document Map"/>
    <w:basedOn w:val="Standard"/>
    <w:rPr>
      <w:rFonts w:ascii="Times New Roman" w:eastAsia="Times New Roman" w:hAnsi="Times New Roman" w:cs="Times New Roman"/>
      <w:szCs w:val="24"/>
    </w:rPr>
  </w:style>
  <w:style w:type="paragraph" w:customStyle="1" w:styleId="JDAPiepgina">
    <w:name w:val="JDA_Pie_página"/>
    <w:basedOn w:val="Standard"/>
    <w:pPr>
      <w:tabs>
        <w:tab w:val="left" w:pos="1134"/>
        <w:tab w:val="right" w:pos="9214"/>
      </w:tabs>
    </w:pPr>
    <w:rPr>
      <w:rFonts w:ascii="Eras Bk BT" w:eastAsia="Eras Bk BT" w:hAnsi="Eras Bk BT" w:cs="Eras Bk BT"/>
      <w:color w:val="008000"/>
      <w:sz w:val="16"/>
      <w:szCs w:val="16"/>
    </w:rPr>
  </w:style>
  <w:style w:type="paragraph" w:customStyle="1" w:styleId="JDAPiepginanmero">
    <w:name w:val="JDA_Pie_página_número"/>
    <w:basedOn w:val="Standard"/>
    <w:pPr>
      <w:tabs>
        <w:tab w:val="center" w:pos="4252"/>
        <w:tab w:val="right" w:pos="8504"/>
      </w:tabs>
      <w:jc w:val="right"/>
    </w:pPr>
    <w:rPr>
      <w:rFonts w:ascii="Eras Bk BT Book" w:eastAsia="Eras Bk BT Book" w:hAnsi="Eras Bk BT Book" w:cs="Eras Bk BT Book"/>
      <w:color w:val="008000"/>
    </w:rPr>
  </w:style>
  <w:style w:type="paragraph" w:customStyle="1" w:styleId="JDAEncabezadocentro">
    <w:name w:val="JDA_Encabezado_centro"/>
    <w:basedOn w:val="Remitedesobre"/>
    <w:pPr>
      <w:ind w:left="-7088" w:firstLine="7088"/>
    </w:pPr>
    <w:rPr>
      <w:rFonts w:ascii="Eras Md BT" w:eastAsia="Eras Md BT" w:hAnsi="Eras Md BT" w:cs="Eras Md BT"/>
      <w:color w:val="008000"/>
      <w:w w:val="80"/>
      <w:sz w:val="20"/>
      <w:lang w:val="es-ES_tradnl"/>
    </w:rPr>
  </w:style>
  <w:style w:type="paragraph" w:customStyle="1" w:styleId="JDAEncabezadoconsejera">
    <w:name w:val="JDA_Encabezado_consejería"/>
    <w:basedOn w:val="Remitedesobre"/>
    <w:pPr>
      <w:ind w:left="-7088" w:firstLine="7088"/>
    </w:pPr>
    <w:rPr>
      <w:rFonts w:ascii="Eras Bk BT" w:eastAsia="Eras Bk BT" w:hAnsi="Eras Bk BT" w:cs="Eras Bk BT"/>
      <w:b/>
      <w:color w:val="008000"/>
      <w:w w:val="80"/>
      <w:sz w:val="24"/>
      <w:szCs w:val="24"/>
      <w:lang w:val="es-ES_tradnl"/>
    </w:rPr>
  </w:style>
  <w:style w:type="paragraph" w:customStyle="1" w:styleId="Listavietas">
    <w:name w:val="Lista_viñetas"/>
    <w:basedOn w:val="Standard"/>
    <w:pPr>
      <w:spacing w:before="60" w:after="60"/>
      <w:jc w:val="both"/>
    </w:pPr>
    <w:rPr>
      <w:rFonts w:eastAsia="NewsGotT" w:cs="NewsGotT"/>
      <w:color w:val="000000"/>
      <w:szCs w:val="24"/>
      <w:lang w:eastAsia="zh-CN"/>
    </w:rPr>
  </w:style>
  <w:style w:type="paragraph" w:customStyle="1" w:styleId="Listanmeros">
    <w:name w:val="Lista_números"/>
    <w:basedOn w:val="Standard"/>
    <w:pPr>
      <w:spacing w:before="60" w:after="60"/>
      <w:jc w:val="both"/>
    </w:pPr>
    <w:rPr>
      <w:rFonts w:eastAsia="NewsGotT" w:cs="NewsGotT"/>
      <w:color w:val="000000"/>
      <w:szCs w:val="24"/>
    </w:rPr>
  </w:style>
  <w:style w:type="paragraph" w:customStyle="1" w:styleId="Listaletras">
    <w:name w:val="Lista_letras"/>
    <w:basedOn w:val="Standard"/>
    <w:pPr>
      <w:spacing w:before="120"/>
      <w:jc w:val="both"/>
    </w:pPr>
    <w:rPr>
      <w:rFonts w:eastAsia="NewsGotT" w:cs="NewsGotT"/>
      <w:color w:val="000000"/>
      <w:szCs w:val="24"/>
      <w:lang w:val="en-US" w:eastAsia="zh-CN"/>
    </w:rPr>
  </w:style>
  <w:style w:type="paragraph" w:customStyle="1" w:styleId="Firmapie">
    <w:name w:val="Firma_pie"/>
    <w:basedOn w:val="Standard"/>
    <w:pPr>
      <w:spacing w:before="480" w:line="200" w:lineRule="atLeast"/>
      <w:jc w:val="center"/>
    </w:pPr>
  </w:style>
  <w:style w:type="paragraph" w:customStyle="1" w:styleId="Ttulogeneral">
    <w:name w:val="Título general"/>
    <w:basedOn w:val="Standard"/>
    <w:autoRedefine/>
    <w:pPr>
      <w:spacing w:before="120" w:after="480"/>
      <w:ind w:left="284"/>
      <w:jc w:val="both"/>
    </w:pPr>
    <w:rPr>
      <w:b/>
      <w:caps/>
      <w:szCs w:val="24"/>
    </w:rPr>
  </w:style>
  <w:style w:type="paragraph" w:customStyle="1" w:styleId="Apartado">
    <w:name w:val="Apartado"/>
    <w:basedOn w:val="Standard"/>
    <w:pPr>
      <w:spacing w:before="360" w:after="240"/>
      <w:jc w:val="center"/>
      <w:outlineLvl w:val="1"/>
    </w:pPr>
    <w:rPr>
      <w:rFonts w:cs="NewsGotT"/>
      <w:b/>
      <w:caps/>
      <w:color w:val="000000"/>
      <w:szCs w:val="24"/>
      <w:lang w:eastAsia="zh-CN"/>
    </w:rPr>
  </w:style>
  <w:style w:type="paragraph" w:customStyle="1" w:styleId="SeccinApartado">
    <w:name w:val="Sección_Apartado"/>
    <w:basedOn w:val="Standard"/>
    <w:rPr>
      <w:b/>
    </w:rPr>
  </w:style>
  <w:style w:type="paragraph" w:styleId="Cita">
    <w:name w:val="Quote"/>
    <w:basedOn w:val="Standard"/>
    <w:next w:val="Standard"/>
    <w:pPr>
      <w:spacing w:before="200" w:after="160"/>
      <w:ind w:left="567" w:right="282"/>
      <w:jc w:val="both"/>
    </w:pPr>
    <w:rPr>
      <w:rFonts w:eastAsia="Yu Mincho"/>
      <w:i/>
      <w:iCs/>
      <w:color w:val="404040"/>
      <w:szCs w:val="24"/>
    </w:rPr>
  </w:style>
  <w:style w:type="paragraph" w:customStyle="1" w:styleId="ApartadoOrdinalLista">
    <w:name w:val="Apartado Ordinal Lista"/>
    <w:basedOn w:val="Textbody"/>
  </w:style>
  <w:style w:type="paragraph" w:styleId="Citadestacada">
    <w:name w:val="Intense Quote"/>
    <w:basedOn w:val="Standard"/>
    <w:next w:val="Standar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Propuesta">
    <w:name w:val="Propuesta"/>
    <w:basedOn w:val="Cita"/>
    <w:pPr>
      <w:pBdr>
        <w:top w:val="single" w:sz="4" w:space="1" w:color="767171"/>
        <w:left w:val="single" w:sz="4" w:space="4" w:color="767171"/>
        <w:bottom w:val="single" w:sz="4" w:space="1" w:color="767171"/>
        <w:right w:val="single" w:sz="4" w:space="4" w:color="767171"/>
      </w:pBdr>
      <w:ind w:left="992" w:right="284"/>
    </w:pPr>
  </w:style>
  <w:style w:type="paragraph" w:customStyle="1" w:styleId="Observacinttulo">
    <w:name w:val="Observación título"/>
    <w:basedOn w:val="Textbody"/>
    <w:pPr>
      <w:keepNext/>
      <w:widowControl/>
      <w:spacing w:before="480" w:after="240"/>
      <w:outlineLvl w:val="0"/>
    </w:pPr>
    <w:rPr>
      <w:rFonts w:cs="NewsGotT"/>
      <w:color w:val="000000"/>
      <w:spacing w:val="-2"/>
    </w:rPr>
  </w:style>
  <w:style w:type="paragraph" w:customStyle="1" w:styleId="OFIdireccin">
    <w:name w:val="OFI_dirección"/>
    <w:basedOn w:val="Textodecuerpo1"/>
    <w:pPr>
      <w:tabs>
        <w:tab w:val="center" w:pos="-2695"/>
        <w:tab w:val="left" w:pos="1417"/>
        <w:tab w:val="left" w:pos="5102"/>
      </w:tabs>
      <w:spacing w:line="240" w:lineRule="auto"/>
      <w:ind w:left="283" w:right="0"/>
    </w:pPr>
    <w:rPr>
      <w:rFonts w:ascii="NewsGotT" w:eastAsia="NewsGotT" w:hAnsi="NewsGotT" w:cs="NewsGotT"/>
      <w:szCs w:val="24"/>
      <w:lang w:val="en-US" w:eastAsia="es-ES"/>
    </w:rPr>
  </w:style>
  <w:style w:type="paragraph" w:styleId="Prrafodelista">
    <w:name w:val="List Paragraph"/>
    <w:basedOn w:val="Normal"/>
    <w:pPr>
      <w:ind w:left="720"/>
    </w:pPr>
    <w:rPr>
      <w:szCs w:val="21"/>
    </w:rPr>
  </w:style>
  <w:style w:type="paragraph" w:customStyle="1" w:styleId="Cabecera-Centrodirectivo">
    <w:name w:val="Cabecera - Centro directivo"/>
    <w:autoRedefine/>
    <w:pPr>
      <w:widowControl/>
      <w:spacing w:after="283"/>
    </w:pPr>
    <w:rPr>
      <w:rFonts w:ascii="Source Sans Pro" w:eastAsia="Noto Sans HK" w:hAnsi="Source Sans Pro" w:cs="Source Sans Pro"/>
      <w:sz w:val="18"/>
      <w:szCs w:val="16"/>
      <w:lang w:val="es-ES" w:eastAsia="en-US"/>
    </w:rPr>
  </w:style>
  <w:style w:type="paragraph" w:customStyle="1" w:styleId="Cabecera-Consejera">
    <w:name w:val="Cabecera - Consejería"/>
    <w:autoRedefine/>
    <w:pPr>
      <w:widowControl/>
      <w:spacing w:after="57"/>
      <w:ind w:left="5839"/>
    </w:pPr>
    <w:rPr>
      <w:rFonts w:ascii="Source Sans Pro SemiBold" w:eastAsia="Noto Sans HK Medium" w:hAnsi="Source Sans Pro SemiBold" w:cs="Source Sans Pro SemiBold"/>
      <w:sz w:val="18"/>
      <w:szCs w:val="17"/>
      <w:lang w:val="es-ES" w:eastAsia="en-US"/>
    </w:rPr>
  </w:style>
  <w:style w:type="paragraph" w:customStyle="1" w:styleId="Formulario-Datos">
    <w:name w:val="Formulario - Datos"/>
    <w:basedOn w:val="Standard"/>
    <w:autoRedefine/>
    <w:pPr>
      <w:spacing w:before="56" w:line="276" w:lineRule="auto"/>
    </w:pPr>
    <w:rPr>
      <w:color w:val="C9211E"/>
      <w:szCs w:val="19"/>
      <w:lang w:eastAsia="en-US"/>
    </w:rPr>
  </w:style>
  <w:style w:type="paragraph" w:customStyle="1" w:styleId="Cuerponew">
    <w:name w:val="Cuerpo new"/>
    <w:basedOn w:val="Textbody"/>
  </w:style>
  <w:style w:type="paragraph" w:customStyle="1" w:styleId="CuerpoNew0">
    <w:name w:val="Cuerpo New"/>
    <w:basedOn w:val="Standard"/>
    <w:pPr>
      <w:spacing w:before="800"/>
      <w:ind w:firstLine="709"/>
      <w:jc w:val="both"/>
    </w:pPr>
  </w:style>
  <w:style w:type="paragraph" w:customStyle="1" w:styleId="TITULORESOLUCIN">
    <w:name w:val="TITULO RESOLUCIÓN"/>
    <w:basedOn w:val="Textbody"/>
  </w:style>
  <w:style w:type="paragraph" w:customStyle="1" w:styleId="TITULOTEXTO">
    <w:name w:val="TITULO TEXTO"/>
    <w:basedOn w:val="TITULORESOLUCIN"/>
    <w:pPr>
      <w:ind w:firstLine="0"/>
    </w:pPr>
    <w:rPr>
      <w:b/>
      <w:bCs/>
      <w:lang w:val="en-US" w:eastAsia="es-ES"/>
    </w:rPr>
  </w:style>
  <w:style w:type="paragraph" w:customStyle="1" w:styleId="Textoindependiente21">
    <w:name w:val="Texto independiente 21"/>
    <w:basedOn w:val="Standard"/>
    <w:pPr>
      <w:keepNext/>
      <w:widowControl w:val="0"/>
      <w:shd w:val="clear" w:color="auto" w:fill="FFFFFF"/>
      <w:spacing w:after="120" w:line="276" w:lineRule="auto"/>
      <w:jc w:val="both"/>
    </w:pPr>
    <w:rPr>
      <w:rFonts w:ascii="NewsGotT" w:eastAsia="NewsGotT" w:hAnsi="NewsGotT" w:cs="NewsGotT"/>
      <w:b/>
      <w:color w:val="0000FF"/>
      <w:sz w:val="20"/>
      <w:lang w:eastAsia="es-ES"/>
    </w:rPr>
  </w:style>
  <w:style w:type="paragraph" w:customStyle="1" w:styleId="Standarduser">
    <w:name w:val="Standard (user)"/>
    <w:pPr>
      <w:widowControl/>
    </w:pPr>
    <w:rPr>
      <w:sz w:val="24"/>
      <w:lang w:val="es-ES"/>
    </w:rPr>
  </w:style>
  <w:style w:type="paragraph" w:customStyle="1" w:styleId="Textbodyuser">
    <w:name w:val="Text body (user)"/>
    <w:basedOn w:val="Standarduser"/>
    <w:pPr>
      <w:widowControl w:val="0"/>
      <w:spacing w:before="120" w:after="120"/>
      <w:ind w:firstLine="567"/>
      <w:jc w:val="both"/>
    </w:pPr>
    <w:rPr>
      <w:rFonts w:cs="NittiGrotesk-SemiLight"/>
      <w:color w:val="141414"/>
    </w:rPr>
  </w:style>
  <w:style w:type="paragraph" w:customStyle="1" w:styleId="MEMSeccin">
    <w:name w:val="MEM_Sección"/>
    <w:basedOn w:val="Standarduser"/>
    <w:autoRedefine/>
    <w:pPr>
      <w:keepNext/>
      <w:shd w:val="clear" w:color="auto" w:fill="FFFFFF"/>
      <w:spacing w:before="601" w:after="238" w:line="200" w:lineRule="atLeast"/>
      <w:jc w:val="center"/>
    </w:pPr>
    <w:rPr>
      <w:rFonts w:cs="NewsGotT"/>
      <w:b/>
      <w:bCs/>
      <w:caps/>
      <w:color w:val="000000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determinado">
    <w:name w:val="Predeterminado"/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</w:rPr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nfasis1">
    <w:name w:val="Énfasis1"/>
    <w:rPr>
      <w:rFonts w:ascii="Arial" w:eastAsia="Arial" w:hAnsi="Arial" w:cs="Arial"/>
      <w:b/>
      <w:spacing w:val="-10"/>
      <w:sz w:val="18"/>
    </w:rPr>
  </w:style>
  <w:style w:type="character" w:styleId="Ttulodellibro">
    <w:name w:val="Book Title"/>
    <w:basedOn w:val="Fuentedeprrafopredeter"/>
    <w:rPr>
      <w:b/>
      <w:bCs/>
      <w:i/>
      <w:iCs/>
      <w:spacing w:val="5"/>
    </w:rPr>
  </w:style>
  <w:style w:type="character" w:styleId="Nmerodepgina">
    <w:name w:val="page number"/>
    <w:basedOn w:val="Fuentedeprrafopredeter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eastAsia="es-ES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customStyle="1" w:styleId="Ttulo1Car">
    <w:name w:val="Título 1 Car"/>
    <w:basedOn w:val="Fuentedeprrafopredeter"/>
    <w:rPr>
      <w:b/>
      <w:sz w:val="28"/>
      <w:szCs w:val="28"/>
      <w:lang w:val="es-ES"/>
    </w:rPr>
  </w:style>
  <w:style w:type="character" w:customStyle="1" w:styleId="Ttulo2Car">
    <w:name w:val="Título 2 Car"/>
    <w:basedOn w:val="Fuentedeprrafopredeter"/>
    <w:rPr>
      <w:rFonts w:ascii="Source Sans Pro" w:eastAsia="Source Sans Pro" w:hAnsi="Source Sans Pro" w:cs="Source Sans Pro"/>
      <w:b/>
      <w:sz w:val="21"/>
      <w:lang w:val="zu-ZA"/>
    </w:rPr>
  </w:style>
  <w:style w:type="character" w:customStyle="1" w:styleId="TextodecuerpoCar">
    <w:name w:val="Texto de cuerpo Car"/>
    <w:basedOn w:val="Fuentedeprrafopredeter"/>
  </w:style>
  <w:style w:type="character" w:customStyle="1" w:styleId="Ttulo3Car">
    <w:name w:val="Título 3 Car"/>
    <w:basedOn w:val="Fuentedeprrafopredeter"/>
    <w:rPr>
      <w:b/>
      <w:sz w:val="22"/>
      <w:lang w:val="zu-ZA"/>
    </w:rPr>
  </w:style>
  <w:style w:type="character" w:customStyle="1" w:styleId="Ttulo5Car">
    <w:name w:val="Título 5 Car"/>
    <w:basedOn w:val="Fuentedeprrafopredeter"/>
    <w:rPr>
      <w:rFonts w:eastAsia="Yu Gothic Light" w:cs="Times New Roman"/>
      <w:sz w:val="24"/>
      <w:lang w:val="zu-ZA"/>
    </w:rPr>
  </w:style>
  <w:style w:type="character" w:customStyle="1" w:styleId="MapadeldocumentoCar">
    <w:name w:val="Mapa del documento Car"/>
    <w:basedOn w:val="Fuentedeprrafopredete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rPr>
      <w:rFonts w:eastAsia="Yu Gothic Light" w:cs="Times New Roman"/>
      <w:i/>
      <w:iCs/>
      <w:color w:val="000000"/>
      <w:sz w:val="24"/>
      <w:szCs w:val="24"/>
      <w:lang w:val="zu-ZA" w:eastAsia="en-US"/>
    </w:rPr>
  </w:style>
  <w:style w:type="character" w:customStyle="1" w:styleId="CitaCar">
    <w:name w:val="Cita Car"/>
    <w:basedOn w:val="Fuentedeprrafopredeter"/>
    <w:rPr>
      <w:rFonts w:eastAsia="Yu Mincho"/>
      <w:i/>
      <w:iCs/>
      <w:color w:val="404040"/>
      <w:sz w:val="24"/>
      <w:szCs w:val="24"/>
    </w:rPr>
  </w:style>
  <w:style w:type="character" w:styleId="Referenciaintensa">
    <w:name w:val="Intense Reference"/>
    <w:basedOn w:val="Fuentedeprrafopredeter"/>
    <w:rPr>
      <w:b/>
      <w:bCs/>
      <w:smallCaps/>
      <w:color w:val="5B9BD5"/>
      <w:spacing w:val="5"/>
    </w:rPr>
  </w:style>
  <w:style w:type="character" w:styleId="Referenciasutil">
    <w:name w:val="Subtle Reference"/>
    <w:basedOn w:val="Fuentedeprrafopredeter"/>
    <w:rPr>
      <w:smallCaps/>
      <w:color w:val="5A5A5A"/>
    </w:rPr>
  </w:style>
  <w:style w:type="character" w:styleId="nfasisintenso">
    <w:name w:val="Intense Emphasis"/>
    <w:basedOn w:val="Fuentedeprrafopredeter"/>
    <w:rPr>
      <w:i/>
      <w:iCs/>
      <w:color w:val="5B9BD5"/>
    </w:rPr>
  </w:style>
  <w:style w:type="character" w:styleId="nfasissutil">
    <w:name w:val="Subtle Emphasis"/>
    <w:basedOn w:val="Fuentedeprrafopredeter"/>
    <w:rPr>
      <w:i/>
      <w:iCs/>
      <w:color w:val="404040"/>
    </w:rPr>
  </w:style>
  <w:style w:type="character" w:customStyle="1" w:styleId="CitaintensaCar">
    <w:name w:val="Cita intensa Car"/>
    <w:basedOn w:val="Fuentedeprrafopredeter"/>
    <w:rPr>
      <w:i/>
      <w:iCs/>
      <w:color w:val="5B9BD5"/>
      <w:sz w:val="24"/>
    </w:rPr>
  </w:style>
  <w:style w:type="character" w:customStyle="1" w:styleId="Textoencursiva">
    <w:name w:val="Texto en cursiva"/>
    <w:basedOn w:val="Fuentedeprrafopredeter"/>
    <w:rPr>
      <w:i/>
    </w:rPr>
  </w:style>
  <w:style w:type="character" w:customStyle="1" w:styleId="Resaltado">
    <w:name w:val="Resaltado"/>
    <w:basedOn w:val="Fuentedeprrafopredeter"/>
    <w:rPr>
      <w:b/>
    </w:rPr>
  </w:style>
  <w:style w:type="character" w:styleId="nfasis">
    <w:name w:val="Emphasis"/>
    <w:basedOn w:val="Fuentedeprrafopredeter"/>
    <w:rPr>
      <w:b/>
      <w:u w:val="single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CuerpodetextoCar">
    <w:name w:val="Cuerpo de texto Car"/>
    <w:basedOn w:val="Fuentedeprrafopredeter"/>
    <w:rPr>
      <w:rFonts w:cs="NittiGrotesk-SemiLight"/>
      <w:color w:val="141414"/>
      <w:sz w:val="24"/>
      <w:lang w:val="es-ES"/>
    </w:rPr>
  </w:style>
  <w:style w:type="character" w:customStyle="1" w:styleId="CuerponewCar">
    <w:name w:val="Cuerpo new Car"/>
    <w:basedOn w:val="CuerpodetextoCar"/>
    <w:rPr>
      <w:rFonts w:cs="NittiGrotesk-SemiLight"/>
      <w:color w:val="141414"/>
      <w:sz w:val="24"/>
      <w:lang w:val="es-ES"/>
    </w:rPr>
  </w:style>
  <w:style w:type="character" w:customStyle="1" w:styleId="CuerpoNewCar0">
    <w:name w:val="Cuerpo New Car"/>
    <w:basedOn w:val="Fuentedeprrafopredeter"/>
    <w:rPr>
      <w:rFonts w:ascii="Source Sans Pro" w:eastAsia="Source Sans Pro" w:hAnsi="Source Sans Pro" w:cs="Source Sans Pro"/>
      <w:sz w:val="21"/>
      <w:lang w:val="es-ES"/>
    </w:rPr>
  </w:style>
  <w:style w:type="character" w:customStyle="1" w:styleId="TITULORESOLUCINCar">
    <w:name w:val="TITULO RESOLUCIÓN Car"/>
    <w:basedOn w:val="CuerpodetextoCar"/>
    <w:rPr>
      <w:rFonts w:ascii="Source Sans Pro" w:eastAsia="Source Sans Pro" w:hAnsi="Source Sans Pro" w:cs="NittiGrotesk-SemiLight"/>
      <w:color w:val="141414"/>
      <w:sz w:val="21"/>
      <w:lang w:val="es-ES"/>
    </w:rPr>
  </w:style>
  <w:style w:type="character" w:customStyle="1" w:styleId="TITULOTEXTOCar">
    <w:name w:val="TITULO TEXTO Car"/>
    <w:basedOn w:val="TITULORESOLUCINCar"/>
    <w:rPr>
      <w:rFonts w:ascii="Source Sans Pro" w:eastAsia="Source Sans Pro" w:hAnsi="Source Sans Pro" w:cs="NittiGrotesk-SemiLight"/>
      <w:b/>
      <w:bCs/>
      <w:color w:val="141414"/>
      <w:sz w:val="21"/>
      <w:lang w:val="en-US" w:eastAsia="es-ES"/>
    </w:rPr>
  </w:style>
  <w:style w:type="character" w:customStyle="1" w:styleId="ListLabel1">
    <w:name w:val="ListLabel 1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eastAsia="NewsGotT" w:cs="NewsGotT"/>
      <w:sz w:val="24"/>
      <w:szCs w:val="24"/>
    </w:rPr>
  </w:style>
  <w:style w:type="character" w:customStyle="1" w:styleId="ListLabel11">
    <w:name w:val="ListLabel 11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eastAsia="NewsGotT" w:cs="NewsGotT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  <w:rPr>
      <w:b/>
      <w:i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b/>
      <w:i w:val="0"/>
    </w:rPr>
  </w:style>
  <w:style w:type="character" w:customStyle="1" w:styleId="ListLabel28">
    <w:name w:val="ListLabel 28"/>
    <w:rPr>
      <w:b/>
      <w:i w:val="0"/>
      <w:u w:val="single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sz w:val="24"/>
      <w:szCs w:val="24"/>
    </w:rPr>
  </w:style>
  <w:style w:type="character" w:customStyle="1" w:styleId="ListLabel33">
    <w:name w:val="ListLabel 33"/>
    <w:rPr>
      <w:rFonts w:eastAsia="OpenSymbol" w:cs="OpenSymbol"/>
    </w:rPr>
  </w:style>
  <w:style w:type="character" w:customStyle="1" w:styleId="ListLabel34">
    <w:name w:val="ListLabel 34"/>
    <w:rPr>
      <w:rFonts w:eastAsia="OpenSymbol" w:cs="OpenSymbol"/>
    </w:rPr>
  </w:style>
  <w:style w:type="character" w:customStyle="1" w:styleId="ListLabel35">
    <w:name w:val="ListLabel 35"/>
    <w:rPr>
      <w:rFonts w:eastAsia="OpenSymbol" w:cs="OpenSymbol"/>
    </w:rPr>
  </w:style>
  <w:style w:type="character" w:customStyle="1" w:styleId="ListLabel36">
    <w:name w:val="ListLabel 36"/>
    <w:rPr>
      <w:rFonts w:eastAsia="OpenSymbol" w:cs="OpenSymbol"/>
    </w:rPr>
  </w:style>
  <w:style w:type="character" w:customStyle="1" w:styleId="ListLabel37">
    <w:name w:val="ListLabel 37"/>
    <w:rPr>
      <w:rFonts w:eastAsia="OpenSymbol" w:cs="OpenSymbol"/>
    </w:rPr>
  </w:style>
  <w:style w:type="character" w:customStyle="1" w:styleId="ListLabel38">
    <w:name w:val="ListLabel 38"/>
    <w:rPr>
      <w:rFonts w:eastAsia="OpenSymbol" w:cs="OpenSymbol"/>
    </w:rPr>
  </w:style>
  <w:style w:type="character" w:customStyle="1" w:styleId="ListLabel39">
    <w:name w:val="ListLabel 39"/>
    <w:rPr>
      <w:rFonts w:eastAsia="OpenSymbol" w:cs="OpenSymbol"/>
    </w:rPr>
  </w:style>
  <w:style w:type="character" w:customStyle="1" w:styleId="ListLabel40">
    <w:name w:val="ListLabel 40"/>
    <w:rPr>
      <w:rFonts w:eastAsia="OpenSymbol" w:cs="OpenSymbol"/>
    </w:rPr>
  </w:style>
  <w:style w:type="character" w:customStyle="1" w:styleId="ListLabel41">
    <w:name w:val="ListLabel 41"/>
    <w:rPr>
      <w:rFonts w:eastAsia="OpenSymbol" w:cs="OpenSymbol"/>
    </w:rPr>
  </w:style>
  <w:style w:type="character" w:customStyle="1" w:styleId="ListLabel42">
    <w:name w:val="ListLabel 42"/>
    <w:rPr>
      <w:sz w:val="24"/>
      <w:szCs w:val="24"/>
    </w:rPr>
  </w:style>
  <w:style w:type="character" w:customStyle="1" w:styleId="ListLabel43">
    <w:name w:val="ListLabel 43"/>
    <w:rPr>
      <w:sz w:val="24"/>
      <w:szCs w:val="24"/>
    </w:rPr>
  </w:style>
  <w:style w:type="character" w:customStyle="1" w:styleId="ListLabel44">
    <w:name w:val="ListLabel 44"/>
    <w:rPr>
      <w:rFonts w:eastAsia="NewsGotT" w:cs="NewsGotT"/>
      <w:sz w:val="24"/>
      <w:szCs w:val="24"/>
    </w:rPr>
  </w:style>
  <w:style w:type="character" w:customStyle="1" w:styleId="ListLabel45">
    <w:name w:val="ListLabel 45"/>
    <w:rPr>
      <w:rFonts w:eastAsia="NewsGotT" w:cs="NewsGotT"/>
      <w:sz w:val="24"/>
      <w:szCs w:val="24"/>
    </w:rPr>
  </w:style>
  <w:style w:type="character" w:customStyle="1" w:styleId="ListLabel46">
    <w:name w:val="ListLabel 46"/>
    <w:rPr>
      <w:rFonts w:eastAsia="NewsGotT" w:cs="NewsGotT"/>
      <w:sz w:val="24"/>
      <w:szCs w:val="24"/>
    </w:rPr>
  </w:style>
  <w:style w:type="character" w:customStyle="1" w:styleId="ListLabel47">
    <w:name w:val="ListLabel 47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  <w:color w:val="000000"/>
      <w:sz w:val="24"/>
      <w:szCs w:val="24"/>
      <w:lang w:val="es-ES_tradnl" w:eastAsia="zh-CN" w:bidi="ar-SA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eastAsia="OpenSymbol" w:cs="OpenSymbol"/>
    </w:rPr>
  </w:style>
  <w:style w:type="character" w:customStyle="1" w:styleId="ListLabel57">
    <w:name w:val="ListLabel 57"/>
    <w:rPr>
      <w:rFonts w:eastAsia="OpenSymbol" w:cs="OpenSymbol"/>
    </w:rPr>
  </w:style>
  <w:style w:type="character" w:customStyle="1" w:styleId="ListLabel58">
    <w:name w:val="ListLabel 58"/>
    <w:rPr>
      <w:rFonts w:eastAsia="OpenSymbol" w:cs="OpenSymbol"/>
    </w:rPr>
  </w:style>
  <w:style w:type="character" w:customStyle="1" w:styleId="ListLabel59">
    <w:name w:val="ListLabel 59"/>
    <w:rPr>
      <w:rFonts w:eastAsia="OpenSymbol" w:cs="OpenSymbol"/>
    </w:rPr>
  </w:style>
  <w:style w:type="character" w:customStyle="1" w:styleId="ListLabel60">
    <w:name w:val="ListLabel 60"/>
    <w:rPr>
      <w:rFonts w:eastAsia="OpenSymbol" w:cs="OpenSymbol"/>
    </w:rPr>
  </w:style>
  <w:style w:type="character" w:customStyle="1" w:styleId="ListLabel61">
    <w:name w:val="ListLabel 61"/>
    <w:rPr>
      <w:rFonts w:eastAsia="OpenSymbol" w:cs="OpenSymbol"/>
    </w:rPr>
  </w:style>
  <w:style w:type="character" w:customStyle="1" w:styleId="ListLabel62">
    <w:name w:val="ListLabel 62"/>
    <w:rPr>
      <w:rFonts w:eastAsia="OpenSymbol" w:cs="OpenSymbol"/>
    </w:rPr>
  </w:style>
  <w:style w:type="character" w:customStyle="1" w:styleId="ListLabel63">
    <w:name w:val="ListLabel 63"/>
    <w:rPr>
      <w:rFonts w:eastAsia="OpenSymbol" w:cs="OpenSymbol"/>
    </w:rPr>
  </w:style>
  <w:style w:type="character" w:customStyle="1" w:styleId="ListLabel64">
    <w:name w:val="ListLabel 64"/>
    <w:rPr>
      <w:rFonts w:eastAsia="OpenSymbol" w:cs="OpenSymbol"/>
    </w:rPr>
  </w:style>
  <w:style w:type="character" w:customStyle="1" w:styleId="ListLabel65">
    <w:name w:val="ListLabel 65"/>
    <w:rPr>
      <w:b/>
    </w:rPr>
  </w:style>
  <w:style w:type="character" w:customStyle="1" w:styleId="ListLabel66">
    <w:name w:val="ListLabel 66"/>
    <w:rPr>
      <w:b/>
      <w:i w:val="0"/>
    </w:rPr>
  </w:style>
  <w:style w:type="character" w:customStyle="1" w:styleId="ListLabel67">
    <w:name w:val="ListLabel 67"/>
    <w:rPr>
      <w:b/>
    </w:rPr>
  </w:style>
  <w:style w:type="character" w:customStyle="1" w:styleId="ListLabel68">
    <w:name w:val="ListLabel 68"/>
    <w:rPr>
      <w:b/>
      <w:i w:val="0"/>
    </w:rPr>
  </w:style>
  <w:style w:type="character" w:customStyle="1" w:styleId="ListLabel69">
    <w:name w:val="ListLabel 69"/>
    <w:rPr>
      <w:b/>
    </w:rPr>
  </w:style>
  <w:style w:type="character" w:customStyle="1" w:styleId="ListLabel70">
    <w:name w:val="ListLabel 70"/>
    <w:rPr>
      <w:b/>
      <w:i w:val="0"/>
    </w:rPr>
  </w:style>
  <w:style w:type="character" w:customStyle="1" w:styleId="Fuentedeprrafopredeter1">
    <w:name w:val="Fuente de párrafo predeter.1"/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20style">
    <w:name w:val="Character_20_styl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uentedeprrafopredeter3">
    <w:name w:val="Fuente de párrafo predeter.3"/>
  </w:style>
  <w:style w:type="numbering" w:customStyle="1" w:styleId="NoList">
    <w:name w:val="No List"/>
    <w:basedOn w:val="Sinlista"/>
    <w:pPr>
      <w:numPr>
        <w:numId w:val="2"/>
      </w:numPr>
    </w:pPr>
  </w:style>
  <w:style w:type="numbering" w:customStyle="1" w:styleId="ListaApartadoOrdinal">
    <w:name w:val="Lista Apartado Ordinal"/>
    <w:basedOn w:val="Sinlista"/>
    <w:pPr>
      <w:numPr>
        <w:numId w:val="3"/>
      </w:numPr>
    </w:pPr>
  </w:style>
  <w:style w:type="numbering" w:customStyle="1" w:styleId="WWNum1">
    <w:name w:val="WWNum1"/>
    <w:basedOn w:val="Sinlista"/>
    <w:pPr>
      <w:numPr>
        <w:numId w:val="4"/>
      </w:numPr>
    </w:pPr>
  </w:style>
  <w:style w:type="numbering" w:customStyle="1" w:styleId="WWNum2">
    <w:name w:val="WWNum2"/>
    <w:basedOn w:val="Sinlista"/>
    <w:pPr>
      <w:numPr>
        <w:numId w:val="5"/>
      </w:numPr>
    </w:pPr>
  </w:style>
  <w:style w:type="numbering" w:customStyle="1" w:styleId="WWNum3">
    <w:name w:val="WWNum3"/>
    <w:basedOn w:val="Sinlista"/>
    <w:pPr>
      <w:numPr>
        <w:numId w:val="6"/>
      </w:numPr>
    </w:pPr>
  </w:style>
  <w:style w:type="numbering" w:customStyle="1" w:styleId="WWNum4">
    <w:name w:val="WWNum4"/>
    <w:basedOn w:val="Sinlista"/>
    <w:pPr>
      <w:numPr>
        <w:numId w:val="7"/>
      </w:numPr>
    </w:pPr>
  </w:style>
  <w:style w:type="numbering" w:customStyle="1" w:styleId="WWNum5">
    <w:name w:val="WWNum5"/>
    <w:basedOn w:val="Sinlista"/>
    <w:pPr>
      <w:numPr>
        <w:numId w:val="8"/>
      </w:numPr>
    </w:pPr>
  </w:style>
  <w:style w:type="numbering" w:customStyle="1" w:styleId="WWNum6">
    <w:name w:val="WWNum6"/>
    <w:basedOn w:val="Sinlista"/>
    <w:pPr>
      <w:numPr>
        <w:numId w:val="9"/>
      </w:numPr>
    </w:pPr>
  </w:style>
  <w:style w:type="numbering" w:customStyle="1" w:styleId="WWNum7">
    <w:name w:val="WWNum7"/>
    <w:basedOn w:val="Sinlista"/>
    <w:pPr>
      <w:numPr>
        <w:numId w:val="10"/>
      </w:numPr>
    </w:pPr>
  </w:style>
  <w:style w:type="numbering" w:customStyle="1" w:styleId="WWNum8">
    <w:name w:val="WWNum8"/>
    <w:basedOn w:val="Sinlista"/>
    <w:pPr>
      <w:numPr>
        <w:numId w:val="11"/>
      </w:numPr>
    </w:pPr>
  </w:style>
  <w:style w:type="numbering" w:customStyle="1" w:styleId="WWNum9">
    <w:name w:val="WWNum9"/>
    <w:basedOn w:val="Sinlista"/>
    <w:pPr>
      <w:numPr>
        <w:numId w:val="12"/>
      </w:numPr>
    </w:pPr>
  </w:style>
  <w:style w:type="numbering" w:customStyle="1" w:styleId="WWNum10">
    <w:name w:val="WWNum10"/>
    <w:basedOn w:val="Sinlista"/>
    <w:pPr>
      <w:numPr>
        <w:numId w:val="13"/>
      </w:numPr>
    </w:pPr>
  </w:style>
  <w:style w:type="numbering" w:customStyle="1" w:styleId="WWNum11">
    <w:name w:val="WWNum11"/>
    <w:basedOn w:val="Sinlista"/>
    <w:pPr>
      <w:numPr>
        <w:numId w:val="14"/>
      </w:numPr>
    </w:pPr>
  </w:style>
  <w:style w:type="numbering" w:customStyle="1" w:styleId="WWNum12">
    <w:name w:val="WWNum12"/>
    <w:basedOn w:val="Sinlista"/>
    <w:pPr>
      <w:numPr>
        <w:numId w:val="15"/>
      </w:numPr>
    </w:pPr>
  </w:style>
  <w:style w:type="numbering" w:customStyle="1" w:styleId="WWNum13">
    <w:name w:val="WWNum13"/>
    <w:basedOn w:val="Sinlista"/>
    <w:pPr>
      <w:numPr>
        <w:numId w:val="16"/>
      </w:numPr>
    </w:pPr>
  </w:style>
  <w:style w:type="numbering" w:customStyle="1" w:styleId="WWNum14">
    <w:name w:val="WWNum14"/>
    <w:basedOn w:val="Sinlista"/>
    <w:pPr>
      <w:numPr>
        <w:numId w:val="17"/>
      </w:numPr>
    </w:pPr>
  </w:style>
  <w:style w:type="numbering" w:customStyle="1" w:styleId="WWNum15">
    <w:name w:val="WWNum15"/>
    <w:basedOn w:val="Sinlista"/>
    <w:pPr>
      <w:numPr>
        <w:numId w:val="18"/>
      </w:numPr>
    </w:pPr>
  </w:style>
  <w:style w:type="numbering" w:customStyle="1" w:styleId="WWNum16">
    <w:name w:val="WWNum16"/>
    <w:basedOn w:val="Sinlista"/>
    <w:pPr>
      <w:numPr>
        <w:numId w:val="19"/>
      </w:numPr>
    </w:pPr>
  </w:style>
  <w:style w:type="numbering" w:customStyle="1" w:styleId="WWNum17">
    <w:name w:val="WWNum17"/>
    <w:basedOn w:val="Sinlista"/>
    <w:pPr>
      <w:numPr>
        <w:numId w:val="20"/>
      </w:numPr>
    </w:pPr>
  </w:style>
  <w:style w:type="numbering" w:customStyle="1" w:styleId="WWNum18">
    <w:name w:val="WWNum18"/>
    <w:basedOn w:val="Sinlista"/>
    <w:pPr>
      <w:numPr>
        <w:numId w:val="21"/>
      </w:numPr>
    </w:pPr>
  </w:style>
  <w:style w:type="numbering" w:customStyle="1" w:styleId="WWNum19">
    <w:name w:val="WWNum19"/>
    <w:basedOn w:val="Sinlista"/>
    <w:pPr>
      <w:numPr>
        <w:numId w:val="22"/>
      </w:numPr>
    </w:pPr>
  </w:style>
  <w:style w:type="numbering" w:customStyle="1" w:styleId="WWNum20">
    <w:name w:val="WWNum20"/>
    <w:basedOn w:val="Sinlista"/>
    <w:pPr>
      <w:numPr>
        <w:numId w:val="23"/>
      </w:numPr>
    </w:pPr>
  </w:style>
  <w:style w:type="numbering" w:customStyle="1" w:styleId="WWNum21">
    <w:name w:val="WWNum21"/>
    <w:basedOn w:val="Sinlista"/>
    <w:pPr>
      <w:numPr>
        <w:numId w:val="24"/>
      </w:numPr>
    </w:pPr>
  </w:style>
  <w:style w:type="numbering" w:customStyle="1" w:styleId="WWNum22">
    <w:name w:val="WWNum22"/>
    <w:basedOn w:val="Sinlista"/>
    <w:pPr>
      <w:numPr>
        <w:numId w:val="25"/>
      </w:numPr>
    </w:pPr>
  </w:style>
  <w:style w:type="numbering" w:customStyle="1" w:styleId="WWNum23">
    <w:name w:val="WWNum23"/>
    <w:basedOn w:val="Sinlista"/>
    <w:pPr>
      <w:numPr>
        <w:numId w:val="26"/>
      </w:numPr>
    </w:pPr>
  </w:style>
  <w:style w:type="numbering" w:customStyle="1" w:styleId="WWNum24">
    <w:name w:val="WWNum24"/>
    <w:basedOn w:val="Sinlista"/>
    <w:pPr>
      <w:numPr>
        <w:numId w:val="27"/>
      </w:numPr>
    </w:pPr>
  </w:style>
  <w:style w:type="numbering" w:customStyle="1" w:styleId="WWNum25">
    <w:name w:val="WWNum25"/>
    <w:basedOn w:val="Sinlista"/>
    <w:pPr>
      <w:numPr>
        <w:numId w:val="28"/>
      </w:numPr>
    </w:pPr>
  </w:style>
  <w:style w:type="numbering" w:customStyle="1" w:styleId="WWNum26">
    <w:name w:val="WWNum26"/>
    <w:basedOn w:val="Sinlista"/>
    <w:pPr>
      <w:numPr>
        <w:numId w:val="29"/>
      </w:numPr>
    </w:pPr>
  </w:style>
  <w:style w:type="numbering" w:customStyle="1" w:styleId="WWNum27">
    <w:name w:val="WWNum27"/>
    <w:basedOn w:val="Sinlista"/>
    <w:pPr>
      <w:numPr>
        <w:numId w:val="30"/>
      </w:numPr>
    </w:pPr>
  </w:style>
  <w:style w:type="numbering" w:customStyle="1" w:styleId="WWNum28">
    <w:name w:val="WWNum28"/>
    <w:basedOn w:val="Sinlista"/>
    <w:pPr>
      <w:numPr>
        <w:numId w:val="31"/>
      </w:numPr>
    </w:pPr>
  </w:style>
  <w:style w:type="numbering" w:customStyle="1" w:styleId="WWNum29">
    <w:name w:val="WWNum29"/>
    <w:basedOn w:val="Sinlista"/>
    <w:pPr>
      <w:numPr>
        <w:numId w:val="32"/>
      </w:numPr>
    </w:pPr>
  </w:style>
  <w:style w:type="numbering" w:customStyle="1" w:styleId="WWNum30">
    <w:name w:val="WWNum30"/>
    <w:basedOn w:val="Sinlista"/>
    <w:pPr>
      <w:numPr>
        <w:numId w:val="33"/>
      </w:numPr>
    </w:pPr>
  </w:style>
  <w:style w:type="numbering" w:customStyle="1" w:styleId="WWNum31">
    <w:name w:val="WWNum31"/>
    <w:basedOn w:val="Sinlista"/>
    <w:pPr>
      <w:numPr>
        <w:numId w:val="34"/>
      </w:numPr>
    </w:pPr>
  </w:style>
  <w:style w:type="numbering" w:customStyle="1" w:styleId="WWNum32">
    <w:name w:val="WWNum32"/>
    <w:basedOn w:val="Sinlista"/>
    <w:pPr>
      <w:numPr>
        <w:numId w:val="35"/>
      </w:numPr>
    </w:pPr>
  </w:style>
  <w:style w:type="numbering" w:customStyle="1" w:styleId="WWNum33">
    <w:name w:val="WWNum33"/>
    <w:basedOn w:val="Sinlista"/>
    <w:pPr>
      <w:numPr>
        <w:numId w:val="36"/>
      </w:numPr>
    </w:pPr>
  </w:style>
  <w:style w:type="numbering" w:customStyle="1" w:styleId="WWNum34">
    <w:name w:val="WWNum34"/>
    <w:basedOn w:val="Sinlista"/>
    <w:pPr>
      <w:numPr>
        <w:numId w:val="37"/>
      </w:numPr>
    </w:pPr>
  </w:style>
  <w:style w:type="numbering" w:customStyle="1" w:styleId="WWNum35">
    <w:name w:val="WWNum35"/>
    <w:basedOn w:val="Sinlista"/>
    <w:pPr>
      <w:numPr>
        <w:numId w:val="38"/>
      </w:numPr>
    </w:pPr>
  </w:style>
  <w:style w:type="numbering" w:customStyle="1" w:styleId="WWNum36">
    <w:name w:val="WWNum36"/>
    <w:basedOn w:val="Sinlista"/>
    <w:pPr>
      <w:numPr>
        <w:numId w:val="39"/>
      </w:numPr>
    </w:pPr>
  </w:style>
  <w:style w:type="numbering" w:customStyle="1" w:styleId="WWNum37">
    <w:name w:val="WWNum37"/>
    <w:basedOn w:val="Sinlista"/>
    <w:pPr>
      <w:numPr>
        <w:numId w:val="40"/>
      </w:numPr>
    </w:pPr>
  </w:style>
  <w:style w:type="numbering" w:customStyle="1" w:styleId="WWNum38">
    <w:name w:val="WWNum38"/>
    <w:basedOn w:val="Sinlista"/>
    <w:pPr>
      <w:numPr>
        <w:numId w:val="41"/>
      </w:numPr>
    </w:pPr>
  </w:style>
  <w:style w:type="numbering" w:customStyle="1" w:styleId="WWNum39">
    <w:name w:val="WWNum39"/>
    <w:basedOn w:val="Sinlista"/>
    <w:pPr>
      <w:numPr>
        <w:numId w:val="42"/>
      </w:numPr>
    </w:pPr>
  </w:style>
  <w:style w:type="numbering" w:customStyle="1" w:styleId="WWNum40">
    <w:name w:val="WWNum40"/>
    <w:basedOn w:val="Sinlist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94C98332E20A41BA6FA9DBB4DC0774" ma:contentTypeVersion="16" ma:contentTypeDescription="Crear nuevo documento." ma:contentTypeScope="" ma:versionID="2e390e3eb0401ee9583d0b0719e7359f">
  <xsd:schema xmlns:xsd="http://www.w3.org/2001/XMLSchema" xmlns:xs="http://www.w3.org/2001/XMLSchema" xmlns:p="http://schemas.microsoft.com/office/2006/metadata/properties" xmlns:ns2="62dc3d7f-184b-4343-86a7-4751fdd7ced2" xmlns:ns3="492b47bb-8c1e-49f4-920d-4b0634bac3a4" targetNamespace="http://schemas.microsoft.com/office/2006/metadata/properties" ma:root="true" ma:fieldsID="4f74e0b5b079e296d1be035530ec39ae" ns2:_="" ns3:_="">
    <xsd:import namespace="62dc3d7f-184b-4343-86a7-4751fdd7ced2"/>
    <xsd:import namespace="492b47bb-8c1e-49f4-920d-4b0634ba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3d7f-184b-4343-86a7-4751fdd7c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bcf74d6-3019-4a00-b45d-beaf759e2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7bb-8c1e-49f4-920d-4b0634bac3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c94b86-8f56-4619-8f2a-a6bd22e90f94}" ma:internalName="TaxCatchAll" ma:showField="CatchAllData" ma:web="492b47bb-8c1e-49f4-920d-4b0634bac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9E5C9-29F2-480E-8162-E93DA43E2F8C}"/>
</file>

<file path=customXml/itemProps2.xml><?xml version="1.0" encoding="utf-8"?>
<ds:datastoreItem xmlns:ds="http://schemas.openxmlformats.org/officeDocument/2006/customXml" ds:itemID="{23A43329-20E5-46D6-9038-B7D829823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1378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ipunto5</dc:creator>
  <cp:lastModifiedBy>Pilar Gámiz [PROMOVEGA]</cp:lastModifiedBy>
  <cp:revision>2</cp:revision>
  <cp:lastPrinted>2012-03-23T08:38:00Z</cp:lastPrinted>
  <dcterms:created xsi:type="dcterms:W3CDTF">2022-11-18T12:31:00Z</dcterms:created>
  <dcterms:modified xsi:type="dcterms:W3CDTF">2022-11-18T12:31:00Z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entroDirectivo">
    <vt:lpwstr>Dirección General de Economía Digital e Innovación</vt:lpwstr>
  </property>
  <property fmtid="{D5CDD505-2E9C-101B-9397-08002B2CF9AE}" pid="4" name="Company">
    <vt:lpwstr>DGEDI</vt:lpwstr>
  </property>
  <property fmtid="{D5CDD505-2E9C-101B-9397-08002B2CF9AE}" pid="5" name="Consejería">
    <vt:lpwstr>CONSEJERÍA DE ECONOMÍA, CONOCIMIENTO, EMPRESAS Y UNIVERSIDAD</vt:lpwstr>
  </property>
  <property fmtid="{D5CDD505-2E9C-101B-9397-08002B2CF9AE}" pid="6" name="Dirección">
    <vt:lpwstr>C./ Johannes Kepler, nº 1, PCT Cartuja, 41092-Sevilla</vt:lpwstr>
  </property>
  <property fmtid="{D5CDD505-2E9C-101B-9397-08002B2CF9AE}" pid="7" name="DocSecurity">
    <vt:r8>0</vt:r8>
  </property>
  <property fmtid="{D5CDD505-2E9C-101B-9397-08002B2CF9AE}" pid="8" name="Firmante">
    <vt:lpwstr>&lt;EL FIRMANTE&gt;</vt:lpwstr>
  </property>
  <property fmtid="{D5CDD505-2E9C-101B-9397-08002B2CF9AE}" pid="9" name="HyperlinksChanged">
    <vt:bool>false</vt:bool>
  </property>
  <property fmtid="{D5CDD505-2E9C-101B-9397-08002B2CF9AE}" pid="10" name="LinksUpToDate">
    <vt:bool>false</vt:bool>
  </property>
  <property fmtid="{D5CDD505-2E9C-101B-9397-08002B2CF9AE}" pid="11" name="OFI_ASUNTO">
    <vt:lpwstr>&lt;OFI_ASUNTO&gt;</vt:lpwstr>
  </property>
  <property fmtid="{D5CDD505-2E9C-101B-9397-08002B2CF9AE}" pid="12" name="OFI_DESTINATARIO">
    <vt:lpwstr>&lt;OFI_DESTINATARIO&gt;</vt:lpwstr>
  </property>
  <property fmtid="{D5CDD505-2E9C-101B-9397-08002B2CF9AE}" pid="13" name="OFI_FECHA">
    <vt:lpwstr>&lt;OFI_FECHA&gt;</vt:lpwstr>
  </property>
  <property fmtid="{D5CDD505-2E9C-101B-9397-08002B2CF9AE}" pid="14" name="OFI_REFERENCIA">
    <vt:lpwstr>&lt;OFI_REFERENCIA&gt;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  <property fmtid="{D5CDD505-2E9C-101B-9397-08002B2CF9AE}" pid="17" name="Teléfonos">
    <vt:lpwstr>Telf: 954 99 55 16</vt:lpwstr>
  </property>
</Properties>
</file>